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EB98D">
      <w:pPr>
        <w:keepNext w:val="0"/>
        <w:keepLines w:val="0"/>
        <w:pageBreakBefore w:val="0"/>
        <w:widowControl w:val="0"/>
        <w:kinsoku/>
        <w:wordWrap/>
        <w:overflowPunct/>
        <w:topLinePunct w:val="0"/>
        <w:autoSpaceDE/>
        <w:autoSpaceDN/>
        <w:bidi w:val="0"/>
        <w:snapToGrid/>
        <w:spacing w:line="560" w:lineRule="exact"/>
        <w:jc w:val="both"/>
        <w:textAlignment w:val="auto"/>
        <w:rPr>
          <w:rFonts w:hint="default" w:ascii="Times New Roman" w:hAnsi="Times New Roman" w:eastAsia="仿宋_GB2312" w:cs="Times New Roman"/>
          <w:w w:val="90"/>
          <w:sz w:val="32"/>
          <w:szCs w:val="32"/>
          <w:lang w:val="en-US" w:eastAsia="zh-CN"/>
        </w:rPr>
      </w:pPr>
      <w:r>
        <w:rPr>
          <w:rFonts w:hint="default" w:ascii="Times New Roman" w:hAnsi="Times New Roman" w:eastAsia="仿宋_GB2312" w:cs="Times New Roman"/>
          <w:w w:val="90"/>
          <w:sz w:val="32"/>
          <w:szCs w:val="32"/>
          <w:lang w:eastAsia="zh-CN"/>
        </w:rPr>
        <w:t>附件</w:t>
      </w:r>
      <w:r>
        <w:rPr>
          <w:rFonts w:hint="default" w:ascii="Times New Roman" w:hAnsi="Times New Roman" w:cs="Times New Roman"/>
          <w:w w:val="90"/>
          <w:sz w:val="32"/>
          <w:szCs w:val="32"/>
          <w:lang w:val="en-US" w:eastAsia="zh-CN"/>
        </w:rPr>
        <w:t>19</w:t>
      </w:r>
    </w:p>
    <w:p w14:paraId="17581145">
      <w:pPr>
        <w:pStyle w:val="2"/>
        <w:rPr>
          <w:rFonts w:hint="default" w:ascii="Times New Roman" w:hAnsi="Times New Roman" w:cs="Times New Roman"/>
          <w:lang w:val="en-US" w:eastAsia="zh-CN"/>
        </w:rPr>
      </w:pPr>
    </w:p>
    <w:p w14:paraId="24A0341A">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w w:val="90"/>
          <w:sz w:val="44"/>
          <w:szCs w:val="44"/>
        </w:rPr>
      </w:pPr>
      <w:r>
        <w:rPr>
          <w:rFonts w:hint="default" w:ascii="Times New Roman" w:hAnsi="Times New Roman" w:eastAsia="方正小标宋_GBK" w:cs="Times New Roman"/>
          <w:w w:val="90"/>
          <w:sz w:val="44"/>
          <w:szCs w:val="44"/>
        </w:rPr>
        <w:t>关于第</w:t>
      </w:r>
      <w:r>
        <w:rPr>
          <w:rFonts w:hint="default" w:ascii="Times New Roman" w:hAnsi="Times New Roman" w:eastAsia="方正小标宋_GBK" w:cs="Times New Roman"/>
          <w:w w:val="90"/>
          <w:sz w:val="44"/>
          <w:szCs w:val="44"/>
          <w:lang w:eastAsia="zh-CN"/>
        </w:rPr>
        <w:t>三</w:t>
      </w:r>
      <w:r>
        <w:rPr>
          <w:rFonts w:hint="default" w:ascii="Times New Roman" w:hAnsi="Times New Roman" w:eastAsia="方正小标宋_GBK" w:cs="Times New Roman"/>
          <w:w w:val="90"/>
          <w:sz w:val="44"/>
          <w:szCs w:val="44"/>
        </w:rPr>
        <w:t>轮</w:t>
      </w:r>
      <w:r>
        <w:rPr>
          <w:rFonts w:hint="default" w:ascii="Times New Roman" w:hAnsi="Times New Roman" w:eastAsia="方正小标宋_GBK" w:cs="Times New Roman"/>
          <w:w w:val="90"/>
          <w:sz w:val="44"/>
          <w:szCs w:val="44"/>
          <w:lang w:eastAsia="zh-CN"/>
        </w:rPr>
        <w:t>自治区</w:t>
      </w:r>
      <w:r>
        <w:rPr>
          <w:rFonts w:hint="default" w:ascii="Times New Roman" w:hAnsi="Times New Roman" w:eastAsia="方正小标宋_GBK" w:cs="Times New Roman"/>
          <w:w w:val="90"/>
          <w:sz w:val="44"/>
          <w:szCs w:val="44"/>
        </w:rPr>
        <w:t>生态环境保护督察第</w:t>
      </w:r>
      <w:r>
        <w:rPr>
          <w:rFonts w:hint="default" w:ascii="Times New Roman" w:hAnsi="Times New Roman" w:eastAsia="方正小标宋_GBK" w:cs="Times New Roman"/>
          <w:color w:val="auto"/>
          <w:w w:val="90"/>
          <w:sz w:val="44"/>
          <w:szCs w:val="44"/>
          <w:lang w:val="en-US" w:eastAsia="zh-CN"/>
        </w:rPr>
        <w:t>65</w:t>
      </w:r>
      <w:r>
        <w:rPr>
          <w:rFonts w:hint="default" w:ascii="Times New Roman" w:hAnsi="Times New Roman" w:eastAsia="方正小标宋_GBK" w:cs="Times New Roman"/>
          <w:w w:val="90"/>
          <w:sz w:val="44"/>
          <w:szCs w:val="44"/>
        </w:rPr>
        <w:t>项</w:t>
      </w:r>
    </w:p>
    <w:p w14:paraId="47412A8E">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w w:val="90"/>
          <w:sz w:val="44"/>
          <w:szCs w:val="44"/>
        </w:rPr>
      </w:pPr>
      <w:r>
        <w:rPr>
          <w:rFonts w:hint="default" w:ascii="Times New Roman" w:hAnsi="Times New Roman" w:eastAsia="方正小标宋_GBK" w:cs="Times New Roman"/>
          <w:w w:val="90"/>
          <w:sz w:val="44"/>
          <w:szCs w:val="44"/>
        </w:rPr>
        <w:t>整改任务验收销号情况的公示</w:t>
      </w:r>
    </w:p>
    <w:p w14:paraId="392C25F5">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rPr>
      </w:pPr>
    </w:p>
    <w:p w14:paraId="1A476F1D">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lang w:val="en-US" w:eastAsia="zh-CN"/>
        </w:rPr>
        <w:t>65</w:t>
      </w:r>
      <w:r>
        <w:rPr>
          <w:rFonts w:hint="default" w:ascii="Times New Roman" w:hAnsi="Times New Roman" w:cs="Times New Roman"/>
        </w:rPr>
        <w:t>项整改任务整改销号情况进行公示：</w:t>
      </w:r>
    </w:p>
    <w:p w14:paraId="00902E13">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14:paraId="396F76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中卫市华伟化工有限公司后评价措施落实不到位，石灰筛分、配料工序未配套布袋除尘器及排气筒。</w:t>
      </w:r>
    </w:p>
    <w:p w14:paraId="151E7593">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cs="Times New Roman"/>
          <w:b/>
          <w:bCs/>
        </w:rPr>
        <w:t>责任单位：</w:t>
      </w:r>
      <w:r>
        <w:rPr>
          <w:rFonts w:hint="default" w:ascii="Times New Roman" w:hAnsi="Times New Roman" w:cs="Times New Roman"/>
          <w:b w:val="0"/>
          <w:bCs w:val="0"/>
          <w:lang w:eastAsia="zh-CN"/>
        </w:rPr>
        <w:t>沙坡头区委和政府</w:t>
      </w:r>
    </w:p>
    <w:p w14:paraId="294CB1C5">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default" w:ascii="Times New Roman" w:hAnsi="Times New Roman" w:cs="Times New Roman"/>
          <w:lang w:val="en-US" w:eastAsia="zh-CN"/>
        </w:rPr>
        <w:t>2024年12月31日前</w:t>
      </w:r>
    </w:p>
    <w:p w14:paraId="7274F10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default" w:ascii="Times New Roman" w:hAnsi="Times New Roman" w:eastAsia="仿宋_GB2312" w:cs="Times New Roman"/>
          <w:b w:val="0"/>
          <w:bCs w:val="0"/>
          <w:color w:val="auto"/>
          <w:kern w:val="2"/>
          <w:sz w:val="32"/>
          <w:szCs w:val="32"/>
          <w:lang w:val="en-US" w:eastAsia="zh-CN" w:bidi="ar-SA"/>
        </w:rPr>
        <w:t>强化日常监管，依法查处违法行为。</w:t>
      </w:r>
    </w:p>
    <w:p w14:paraId="5FE094D6">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14:paraId="44736C2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cs="Times New Roman"/>
          <w:b/>
          <w:bCs/>
          <w:color w:val="auto"/>
          <w:kern w:val="2"/>
          <w:sz w:val="32"/>
          <w:szCs w:val="32"/>
          <w:lang w:val="en-US" w:eastAsia="zh-CN" w:bidi="ar-SA"/>
        </w:rPr>
        <w:t>一是</w:t>
      </w:r>
      <w:r>
        <w:rPr>
          <w:rFonts w:hint="default" w:ascii="Times New Roman" w:hAnsi="Times New Roman" w:cs="Times New Roman"/>
          <w:b w:val="0"/>
          <w:bCs w:val="0"/>
          <w:color w:val="auto"/>
          <w:kern w:val="2"/>
          <w:sz w:val="32"/>
          <w:szCs w:val="32"/>
          <w:lang w:val="en-US" w:eastAsia="zh-CN" w:bidi="ar-SA"/>
        </w:rPr>
        <w:t>责令中卫市华伟化工有限公司按照《环境影响后环评报告书》要求，对石灰筛分、配料工序产生的污染物采取措施有效收集。</w:t>
      </w:r>
      <w:r>
        <w:rPr>
          <w:rFonts w:hint="default" w:ascii="Times New Roman" w:hAnsi="Times New Roman" w:cs="Times New Roman"/>
          <w:b/>
          <w:bCs/>
          <w:color w:val="auto"/>
          <w:kern w:val="2"/>
          <w:sz w:val="32"/>
          <w:szCs w:val="32"/>
          <w:lang w:val="en-US" w:eastAsia="zh-CN" w:bidi="ar-SA"/>
        </w:rPr>
        <w:t>二是</w:t>
      </w:r>
      <w:r>
        <w:rPr>
          <w:rFonts w:hint="default" w:ascii="Times New Roman" w:hAnsi="Times New Roman" w:cs="Times New Roman"/>
          <w:b w:val="0"/>
          <w:bCs w:val="0"/>
          <w:color w:val="auto"/>
          <w:kern w:val="2"/>
          <w:sz w:val="32"/>
          <w:szCs w:val="32"/>
          <w:lang w:val="en-US" w:eastAsia="zh-CN" w:bidi="ar-SA"/>
        </w:rPr>
        <w:t>加强对工业企业生态环境执法监管力度，进一步普及环保法律知识，促进企业提升守法意识，落实环保主体责任。</w:t>
      </w:r>
    </w:p>
    <w:p w14:paraId="37F77A4B">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14:paraId="0727E4A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cs="Times New Roman"/>
          <w:b/>
          <w:bCs/>
          <w:color w:val="auto"/>
          <w:kern w:val="2"/>
          <w:sz w:val="32"/>
          <w:szCs w:val="32"/>
          <w:lang w:val="en-US" w:eastAsia="zh-CN" w:bidi="ar-SA"/>
        </w:rPr>
        <w:t>一是</w:t>
      </w:r>
      <w:r>
        <w:rPr>
          <w:rFonts w:hint="default" w:ascii="Times New Roman" w:hAnsi="Times New Roman" w:cs="Times New Roman"/>
          <w:b w:val="0"/>
          <w:bCs w:val="0"/>
          <w:color w:val="auto"/>
          <w:kern w:val="2"/>
          <w:sz w:val="32"/>
          <w:szCs w:val="32"/>
          <w:lang w:val="en-US" w:eastAsia="zh-CN" w:bidi="ar-SA"/>
        </w:rPr>
        <w:t>该公司于2021年8月委托宁夏鸿御环保科技发展有限公司编制了《环境影响后评价报告书》，要求石灰筛分、配料工序安装除尘器及排气筒，该公司于2023年将原有石灰筛分除尘、配料工段加装25米管线接入三联除尘器处理后通过DA004排口排出，石灰、配料工序除尘西侧加装27米管线引入白灰窑内经白灰窑除尘器处理后通过DA001排口排出。</w:t>
      </w:r>
      <w:r>
        <w:rPr>
          <w:rFonts w:hint="default" w:ascii="Times New Roman" w:hAnsi="Times New Roman" w:cs="Times New Roman"/>
          <w:b/>
          <w:bCs/>
          <w:color w:val="auto"/>
          <w:kern w:val="2"/>
          <w:sz w:val="32"/>
          <w:szCs w:val="32"/>
          <w:lang w:val="en-US" w:eastAsia="zh-CN" w:bidi="ar-SA"/>
        </w:rPr>
        <w:t>二是</w:t>
      </w:r>
      <w:r>
        <w:rPr>
          <w:rFonts w:hint="default" w:ascii="Times New Roman" w:hAnsi="Times New Roman" w:cs="Times New Roman"/>
          <w:b w:val="0"/>
          <w:bCs w:val="0"/>
          <w:color w:val="auto"/>
          <w:kern w:val="2"/>
          <w:sz w:val="32"/>
          <w:szCs w:val="32"/>
          <w:lang w:val="en-US" w:eastAsia="zh-CN" w:bidi="ar-SA"/>
        </w:rPr>
        <w:t>不定期的对该企业进行执法检查，普及环保法律知识，落实环保主体责任。</w:t>
      </w:r>
    </w:p>
    <w:p w14:paraId="7EF7D989">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14:paraId="4DAAD5F3">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color w:val="auto"/>
          <w:sz w:val="32"/>
          <w:szCs w:val="32"/>
          <w:lang w:val="en-US" w:eastAsia="zh-CN"/>
        </w:rPr>
        <w:t>经中卫市生态环境局、工业和信息化局</w:t>
      </w:r>
      <w:r>
        <w:rPr>
          <w:rFonts w:hint="default" w:ascii="Times New Roman" w:hAnsi="Times New Roman" w:cs="Times New Roman"/>
          <w:lang w:eastAsia="zh-CN"/>
        </w:rPr>
        <w:t>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14:paraId="3C8F9F04">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color w:val="auto"/>
        </w:rPr>
        <w:t>以上整改情况向社会公示，如有异议，请以书面或电话形式向</w:t>
      </w:r>
      <w:r>
        <w:rPr>
          <w:rFonts w:hint="default" w:ascii="Times New Roman" w:hAnsi="Times New Roman" w:cs="Times New Roman"/>
          <w:color w:val="auto"/>
          <w:lang w:val="en-US" w:eastAsia="zh-CN"/>
        </w:rPr>
        <w:t>区生态环境分局</w:t>
      </w:r>
      <w:r>
        <w:rPr>
          <w:rFonts w:hint="default" w:ascii="Times New Roman" w:hAnsi="Times New Roman" w:cs="Times New Roman"/>
          <w:color w:val="auto"/>
        </w:rPr>
        <w:t>进行反馈。</w:t>
      </w:r>
      <w:bookmarkStart w:id="0" w:name="_GoBack"/>
      <w:bookmarkEnd w:id="0"/>
    </w:p>
    <w:p w14:paraId="69098BC7">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w w:val="90"/>
          <w:sz w:val="32"/>
        </w:rPr>
      </w:pPr>
      <w:r>
        <w:rPr>
          <w:rFonts w:hint="default" w:ascii="Times New Roman" w:hAnsi="Times New Roman" w:cs="Times New Roman"/>
        </w:rPr>
        <w:t>公示时间：</w:t>
      </w:r>
      <w:r>
        <w:rPr>
          <w:rFonts w:hint="default" w:ascii="Times New Roman" w:hAnsi="Times New Roman" w:cs="Times New Roman"/>
          <w:color w:val="auto"/>
          <w:spacing w:val="-20"/>
          <w:w w:val="90"/>
          <w:sz w:val="32"/>
          <w:lang w:val="en-US" w:eastAsia="zh-CN"/>
        </w:rPr>
        <w:t>2025年3月26日至2025年4月10日，共10个工作日</w:t>
      </w:r>
    </w:p>
    <w:p w14:paraId="7C0873D1">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lang w:eastAsia="zh-CN"/>
        </w:rPr>
      </w:pPr>
      <w:r>
        <w:rPr>
          <w:rFonts w:hint="default" w:ascii="Times New Roman" w:hAnsi="Times New Roman" w:cs="Times New Roman"/>
        </w:rPr>
        <w:t>受理部门：</w:t>
      </w:r>
      <w:r>
        <w:rPr>
          <w:rFonts w:hint="default" w:ascii="Times New Roman" w:hAnsi="Times New Roman" w:cs="Times New Roman"/>
          <w:color w:val="auto"/>
          <w:lang w:val="en-US" w:eastAsia="zh-CN"/>
        </w:rPr>
        <w:t>中卫市生态环境局沙坡头区分局</w:t>
      </w:r>
    </w:p>
    <w:p w14:paraId="18B836EE">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rPr>
        <w:t>受理电话：</w:t>
      </w:r>
      <w:r>
        <w:rPr>
          <w:rFonts w:hint="default" w:ascii="Times New Roman" w:hAnsi="Times New Roman" w:cs="Times New Roman"/>
          <w:color w:val="auto"/>
          <w:lang w:val="en-US" w:eastAsia="zh-CN"/>
        </w:rPr>
        <w:t>0955-8806358</w:t>
      </w:r>
    </w:p>
    <w:p w14:paraId="476EE775">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联系地址：</w:t>
      </w:r>
      <w:r>
        <w:rPr>
          <w:rFonts w:hint="default" w:ascii="Times New Roman" w:hAnsi="Times New Roman" w:cs="Times New Roman"/>
          <w:color w:val="auto"/>
          <w:lang w:eastAsia="zh-CN"/>
        </w:rPr>
        <w:t>中卫市滨河镇老年公寓西南拐角办公楼</w:t>
      </w:r>
    </w:p>
    <w:p w14:paraId="7808311F">
      <w:pPr>
        <w:pStyle w:val="4"/>
        <w:keepNext w:val="0"/>
        <w:keepLines w:val="0"/>
        <w:pageBreakBefore w:val="0"/>
        <w:widowControl w:val="0"/>
        <w:kinsoku/>
        <w:wordWrap/>
        <w:overflowPunct/>
        <w:topLinePunct w:val="0"/>
        <w:autoSpaceDE/>
        <w:autoSpaceDN/>
        <w:bidi w:val="0"/>
        <w:snapToGrid/>
        <w:spacing w:line="560" w:lineRule="exact"/>
        <w:jc w:val="both"/>
        <w:textAlignment w:val="auto"/>
        <w:rPr>
          <w:rFonts w:hint="default" w:ascii="Times New Roman" w:hAnsi="Times New Roman" w:cs="Times New Roman"/>
        </w:rPr>
      </w:pPr>
    </w:p>
    <w:p w14:paraId="11C95957">
      <w:pPr>
        <w:rPr>
          <w:rFonts w:hint="default" w:ascii="Times New Roman" w:hAnsi="Times New Roman" w:cs="Times New Roman"/>
        </w:rPr>
      </w:pPr>
    </w:p>
    <w:p w14:paraId="5623D392">
      <w:pPr>
        <w:pStyle w:val="2"/>
        <w:rPr>
          <w:rFonts w:hint="default" w:ascii="Times New Roman" w:hAnsi="Times New Roman" w:cs="Times New Roman"/>
        </w:rPr>
      </w:pPr>
    </w:p>
    <w:p w14:paraId="27680903">
      <w:pPr>
        <w:pStyle w:val="2"/>
        <w:rPr>
          <w:rFonts w:hint="default" w:ascii="Times New Roman" w:hAnsi="Times New Roman" w:cs="Times New Roman"/>
          <w:color w:val="auto"/>
        </w:rPr>
      </w:pPr>
    </w:p>
    <w:p w14:paraId="595C82E9">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7"/>
          <w:rFonts w:hint="default" w:ascii="Times New Roman" w:hAnsi="Times New Roman" w:eastAsia="仿宋_GB2312" w:cs="Times New Roman"/>
          <w:color w:val="auto"/>
          <w:sz w:val="32"/>
          <w:szCs w:val="32"/>
        </w:rPr>
      </w:pPr>
      <w:r>
        <w:rPr>
          <w:rStyle w:val="7"/>
          <w:rFonts w:hint="default" w:ascii="Times New Roman" w:hAnsi="Times New Roman" w:eastAsia="仿宋_GB2312" w:cs="Times New Roman"/>
          <w:color w:val="auto"/>
          <w:sz w:val="32"/>
          <w:szCs w:val="32"/>
        </w:rPr>
        <w:t>中共中卫市沙坡头区委员会</w:t>
      </w:r>
    </w:p>
    <w:p w14:paraId="24E26BFA">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cs="Times New Roman"/>
          <w:color w:val="auto"/>
          <w:lang w:val="en-US" w:eastAsia="zh-CN"/>
        </w:rPr>
      </w:pPr>
      <w:r>
        <w:rPr>
          <w:rStyle w:val="7"/>
          <w:rFonts w:hint="default" w:ascii="Times New Roman" w:hAnsi="Times New Roman" w:eastAsia="仿宋_GB2312" w:cs="Times New Roman"/>
          <w:color w:val="auto"/>
          <w:spacing w:val="6"/>
          <w:sz w:val="32"/>
          <w:szCs w:val="32"/>
        </w:rPr>
        <w:t xml:space="preserve">                    </w:t>
      </w:r>
      <w:r>
        <w:rPr>
          <w:rStyle w:val="7"/>
          <w:rFonts w:hint="default" w:ascii="Times New Roman" w:hAnsi="Times New Roman" w:cs="Times New Roman"/>
          <w:color w:val="auto"/>
          <w:spacing w:val="6"/>
          <w:sz w:val="32"/>
          <w:szCs w:val="32"/>
          <w:lang w:val="en-US"/>
        </w:rPr>
        <w:t xml:space="preserve">  </w:t>
      </w:r>
      <w:r>
        <w:rPr>
          <w:rStyle w:val="7"/>
          <w:rFonts w:hint="default" w:ascii="Times New Roman" w:hAnsi="Times New Roman" w:eastAsia="仿宋_GB2312" w:cs="Times New Roman"/>
          <w:color w:val="auto"/>
          <w:spacing w:val="28"/>
          <w:kern w:val="0"/>
          <w:sz w:val="32"/>
          <w:szCs w:val="32"/>
        </w:rPr>
        <w:t>中卫市沙坡头区人民政</w:t>
      </w:r>
      <w:r>
        <w:rPr>
          <w:rStyle w:val="7"/>
          <w:rFonts w:hint="default" w:ascii="Times New Roman" w:hAnsi="Times New Roman" w:eastAsia="仿宋_GB2312" w:cs="Times New Roman"/>
          <w:color w:val="auto"/>
          <w:spacing w:val="16"/>
          <w:kern w:val="0"/>
          <w:sz w:val="32"/>
          <w:szCs w:val="32"/>
        </w:rPr>
        <w:t>府</w:t>
      </w:r>
    </w:p>
    <w:p w14:paraId="60FA13AA">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202</w:t>
      </w:r>
      <w:r>
        <w:rPr>
          <w:rFonts w:hint="default" w:ascii="Times New Roman" w:hAnsi="Times New Roman" w:cs="Times New Roman"/>
          <w:color w:val="auto"/>
          <w:lang w:val="en-US" w:eastAsia="zh-CN"/>
        </w:rPr>
        <w:t>5</w:t>
      </w:r>
      <w:r>
        <w:rPr>
          <w:rFonts w:hint="default" w:ascii="Times New Roman" w:hAnsi="Times New Roman" w:cs="Times New Roman"/>
          <w:color w:val="auto"/>
        </w:rPr>
        <w:t>年</w:t>
      </w:r>
      <w:r>
        <w:rPr>
          <w:rFonts w:hint="default" w:ascii="Times New Roman" w:hAnsi="Times New Roman" w:cs="Times New Roman"/>
          <w:color w:val="auto"/>
          <w:lang w:val="en-US" w:eastAsia="zh-CN"/>
        </w:rPr>
        <w:t>3</w:t>
      </w:r>
      <w:r>
        <w:rPr>
          <w:rFonts w:hint="default" w:ascii="Times New Roman" w:hAnsi="Times New Roman" w:cs="Times New Roman"/>
          <w:color w:val="auto"/>
        </w:rPr>
        <w:t>月</w:t>
      </w:r>
      <w:r>
        <w:rPr>
          <w:rFonts w:hint="default" w:ascii="Times New Roman" w:hAnsi="Times New Roman" w:cs="Times New Roman"/>
          <w:color w:val="auto"/>
          <w:lang w:val="en-US" w:eastAsia="zh-CN"/>
        </w:rPr>
        <w:t>26</w:t>
      </w:r>
      <w:r>
        <w:rPr>
          <w:rFonts w:hint="default" w:ascii="Times New Roman" w:hAnsi="Times New Roman" w:cs="Times New Roman"/>
          <w:color w:val="auto"/>
        </w:rPr>
        <w:t>日</w:t>
      </w:r>
    </w:p>
    <w:p w14:paraId="7126A3D4">
      <w:pPr>
        <w:rPr>
          <w:rFonts w:hint="default" w:ascii="Times New Roman" w:hAnsi="Times New Roman" w:cs="Times New Roman"/>
          <w:color w:val="0000FF"/>
        </w:rPr>
      </w:pPr>
      <w:r>
        <w:rPr>
          <w:rFonts w:hint="default" w:ascii="Times New Roman" w:hAnsi="Times New Roman" w:cs="Times New Roman"/>
          <w:color w:val="0000FF"/>
        </w:rPr>
        <w:br w:type="page"/>
      </w:r>
    </w:p>
    <w:p w14:paraId="27975F9D">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A87" w:usb1="00000000" w:usb2="00000000"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BF65E6"/>
    <w:rsid w:val="0E647072"/>
    <w:rsid w:val="1E804809"/>
    <w:rsid w:val="1FAF4A23"/>
    <w:rsid w:val="37A34FA9"/>
    <w:rsid w:val="4467501D"/>
    <w:rsid w:val="48746E6E"/>
    <w:rsid w:val="54124BEC"/>
    <w:rsid w:val="55C47A27"/>
    <w:rsid w:val="57C519CF"/>
    <w:rsid w:val="6EC30F1E"/>
    <w:rsid w:val="7D2A6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7"/>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3">
    <w:name w:val="footer"/>
    <w:basedOn w:val="1"/>
    <w:next w:val="1"/>
    <w:qFormat/>
    <w:uiPriority w:val="0"/>
    <w:pPr>
      <w:tabs>
        <w:tab w:val="center" w:pos="4153"/>
        <w:tab w:val="right" w:pos="8306"/>
      </w:tabs>
      <w:snapToGrid w:val="0"/>
      <w:jc w:val="left"/>
    </w:pPr>
    <w:rPr>
      <w:sz w:val="18"/>
    </w:rPr>
  </w:style>
  <w:style w:type="paragraph" w:styleId="4">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character" w:customStyle="1" w:styleId="7">
    <w:name w:val="NormalCharacter"/>
    <w:link w:val="1"/>
    <w:qFormat/>
    <w:uiPriority w:val="0"/>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738</Words>
  <Characters>786</Characters>
  <Lines>0</Lines>
  <Paragraphs>0</Paragraphs>
  <TotalTime>0</TotalTime>
  <ScaleCrop>false</ScaleCrop>
  <LinksUpToDate>false</LinksUpToDate>
  <CharactersWithSpaces>833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2025-03-25T04:41:00Z</dcterms:created>
  <dc:creator>Administrator</dc:creator>
  <cp:lastModifiedBy>Administrator</cp:lastModifiedBy>
  <dcterms:modified xsi:type="dcterms:W3CDTF">2025-03-26T03:03:43Z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eyJoZGlkIjoiNjY2ZDc2ZjcwNWQ0NjRhNDllZjk3MTYxNDRmMzUwNDcifQ==</vt:lpwstr>
  </property>
  <property fmtid="{D5CDD505-2E9C-101B-9397-08002B2CF9AE}" pid="4" name="ICV">
    <vt:lpwstr>2C71291F6F57462E91D9873FDFCCD8ED_12</vt:lpwstr>
  </property>
</Properties>
</file>