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B384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小标宋_GBK" w:hAnsi="方正小标宋_GBK" w:eastAsia="方正小标宋_GBK" w:cs="方正小标宋_GBK"/>
          <w:sz w:val="44"/>
          <w:szCs w:val="44"/>
          <w:lang w:eastAsia="zh-CN"/>
        </w:rPr>
      </w:pPr>
    </w:p>
    <w:p w14:paraId="3524E27F">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_GBK" w:hAnsi="方正小标宋_GBK" w:eastAsia="方正小标宋_GBK" w:cs="方正小标宋_GBK"/>
          <w:kern w:val="0"/>
          <w:sz w:val="44"/>
          <w:szCs w:val="44"/>
          <w:lang w:val="en-US" w:eastAsia="zh-CN" w:bidi="ar"/>
        </w:rPr>
      </w:pPr>
      <w:r>
        <w:rPr>
          <w:rFonts w:hint="eastAsia" w:ascii="方正小标宋_GBK" w:hAnsi="方正小标宋_GBK" w:eastAsia="方正小标宋_GBK" w:cs="方正小标宋_GBK"/>
          <w:kern w:val="0"/>
          <w:sz w:val="44"/>
          <w:szCs w:val="44"/>
          <w:lang w:val="en-US" w:eastAsia="zh-CN" w:bidi="ar"/>
        </w:rPr>
        <w:t>关于《中卫市南苑路地下管网更新改造项目</w:t>
      </w:r>
    </w:p>
    <w:p w14:paraId="628A2DBB">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_GBK" w:hAnsi="方正小标宋_GBK" w:eastAsia="方正小标宋_GBK" w:cs="方正小标宋_GBK"/>
          <w:kern w:val="0"/>
          <w:sz w:val="44"/>
          <w:szCs w:val="44"/>
          <w:lang w:val="en-US" w:eastAsia="zh-CN" w:bidi="ar"/>
        </w:rPr>
      </w:pPr>
      <w:r>
        <w:rPr>
          <w:rFonts w:hint="eastAsia" w:ascii="方正小标宋_GBK" w:hAnsi="方正小标宋_GBK" w:eastAsia="方正小标宋_GBK" w:cs="方正小标宋_GBK"/>
          <w:kern w:val="0"/>
          <w:sz w:val="44"/>
          <w:szCs w:val="44"/>
          <w:lang w:val="en-US" w:eastAsia="zh-CN" w:bidi="ar"/>
        </w:rPr>
        <w:t>房屋</w:t>
      </w:r>
      <w:r>
        <w:rPr>
          <w:rFonts w:hint="default" w:ascii="方正小标宋_GBK" w:hAnsi="方正小标宋_GBK" w:eastAsia="方正小标宋_GBK" w:cs="方正小标宋_GBK"/>
          <w:kern w:val="0"/>
          <w:sz w:val="44"/>
          <w:szCs w:val="44"/>
          <w:lang w:val="en-US" w:eastAsia="zh-CN" w:bidi="ar"/>
        </w:rPr>
        <w:t>征收与补偿安置方案</w:t>
      </w:r>
      <w:r>
        <w:rPr>
          <w:rFonts w:hint="eastAsia" w:ascii="方正小标宋_GBK" w:hAnsi="方正小标宋_GBK" w:eastAsia="方正小标宋_GBK" w:cs="方正小标宋_GBK"/>
          <w:kern w:val="0"/>
          <w:sz w:val="44"/>
          <w:szCs w:val="44"/>
          <w:lang w:val="en-US" w:eastAsia="zh-CN" w:bidi="ar"/>
        </w:rPr>
        <w:t>（征求意见稿）》的起草说明</w:t>
      </w:r>
    </w:p>
    <w:p w14:paraId="72620E7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20"/>
        <w:jc w:val="left"/>
        <w:textAlignment w:val="auto"/>
        <w:rPr>
          <w:rFonts w:hint="eastAsia" w:ascii="仿宋" w:hAnsi="仿宋" w:eastAsia="仿宋" w:cs="仿宋"/>
          <w:sz w:val="31"/>
          <w:szCs w:val="31"/>
        </w:rPr>
      </w:pPr>
    </w:p>
    <w:p w14:paraId="53495EE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为切实做好中卫市南苑路地下管网更新改造项目房屋征收与补偿工作，结合沙坡头区实际</w:t>
      </w:r>
      <w:r>
        <w:rPr>
          <w:rFonts w:hint="eastAsia" w:ascii="Times New Roman" w:hAnsi="Times New Roman" w:eastAsia="仿宋_GB2312" w:cs="Times New Roman"/>
          <w:kern w:val="0"/>
          <w:sz w:val="32"/>
          <w:szCs w:val="32"/>
          <w:lang w:val="en-US" w:eastAsia="zh-CN" w:bidi="ar"/>
        </w:rPr>
        <w:t xml:space="preserve">，我局起草了《中卫市南苑路地下管网更新改造项目房屋征收与补偿安置方案（征求意见稿）》。 </w:t>
      </w:r>
    </w:p>
    <w:p w14:paraId="71C695C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sz w:val="31"/>
          <w:szCs w:val="31"/>
        </w:rPr>
      </w:pPr>
      <w:r>
        <w:rPr>
          <w:rFonts w:hint="eastAsia" w:ascii="Times New Roman" w:hAnsi="Times New Roman" w:eastAsia="仿宋_GB2312" w:cs="Times New Roman"/>
          <w:kern w:val="0"/>
          <w:sz w:val="32"/>
          <w:szCs w:val="32"/>
          <w:lang w:val="en-US" w:eastAsia="zh-CN" w:bidi="ar"/>
        </w:rPr>
        <w:t>现将有关情况说明如下</w:t>
      </w:r>
      <w:r>
        <w:rPr>
          <w:rFonts w:hint="eastAsia" w:ascii="仿宋" w:hAnsi="仿宋" w:eastAsia="仿宋" w:cs="仿宋"/>
          <w:sz w:val="31"/>
          <w:szCs w:val="31"/>
        </w:rPr>
        <w:t>：</w:t>
      </w:r>
    </w:p>
    <w:p w14:paraId="45711B1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20" w:firstLineChars="200"/>
        <w:jc w:val="left"/>
        <w:textAlignment w:val="auto"/>
        <w:rPr>
          <w:rFonts w:hint="eastAsia" w:ascii="仿宋" w:hAnsi="仿宋" w:eastAsia="黑体" w:cs="仿宋"/>
          <w:sz w:val="31"/>
          <w:szCs w:val="31"/>
          <w:lang w:eastAsia="zh-CN"/>
        </w:rPr>
      </w:pPr>
      <w:r>
        <w:rPr>
          <w:rFonts w:ascii="黑体" w:hAnsi="宋体" w:eastAsia="黑体" w:cs="黑体"/>
          <w:sz w:val="31"/>
          <w:szCs w:val="31"/>
        </w:rPr>
        <w:t>一、制定</w:t>
      </w:r>
      <w:r>
        <w:rPr>
          <w:rFonts w:hint="eastAsia" w:ascii="黑体" w:hAnsi="宋体" w:eastAsia="黑体" w:cs="黑体"/>
          <w:sz w:val="31"/>
          <w:szCs w:val="31"/>
          <w:lang w:eastAsia="zh-CN"/>
        </w:rPr>
        <w:t>目的</w:t>
      </w:r>
    </w:p>
    <w:p w14:paraId="1401765F">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因中卫市南苑路地下管网更新改造项目需要</w:t>
      </w:r>
      <w:r>
        <w:rPr>
          <w:rFonts w:hint="default" w:ascii="Times New Roman" w:hAnsi="Times New Roman" w:eastAsia="仿宋_GB2312" w:cs="Times New Roman"/>
          <w:kern w:val="0"/>
          <w:sz w:val="32"/>
          <w:szCs w:val="32"/>
          <w:lang w:val="en-US" w:eastAsia="zh-CN" w:bidi="ar"/>
        </w:rPr>
        <w:t>，根据国务院《国有土地上房屋征收与补偿条例》有关规定，沙坡头区人民政府决定对</w:t>
      </w:r>
      <w:r>
        <w:rPr>
          <w:rFonts w:hint="eastAsia" w:ascii="Times New Roman" w:hAnsi="Times New Roman" w:eastAsia="仿宋_GB2312" w:cs="Times New Roman"/>
          <w:kern w:val="0"/>
          <w:sz w:val="32"/>
          <w:szCs w:val="32"/>
          <w:lang w:val="en-US" w:eastAsia="zh-CN" w:bidi="ar"/>
        </w:rPr>
        <w:t>中卫市南苑路地下管网更新改造项目</w:t>
      </w:r>
      <w:r>
        <w:rPr>
          <w:rFonts w:hint="eastAsia" w:eastAsia="仿宋_GB2312" w:cs="Times New Roman"/>
          <w:color w:val="000000" w:themeColor="text1"/>
          <w:kern w:val="0"/>
          <w:sz w:val="32"/>
          <w:szCs w:val="32"/>
          <w:highlight w:val="none"/>
          <w:lang w:val="en-US" w:eastAsia="zh-CN"/>
          <w14:textFill>
            <w14:solidFill>
              <w14:schemeClr w14:val="tx1"/>
            </w14:solidFill>
          </w14:textFill>
        </w:rPr>
        <w:t>范围</w:t>
      </w:r>
      <w:r>
        <w:rPr>
          <w:rFonts w:hint="eastAsia" w:ascii="Times New Roman" w:hAnsi="Times New Roman" w:eastAsia="仿宋_GB2312" w:cs="Times New Roman"/>
          <w:kern w:val="0"/>
          <w:sz w:val="32"/>
          <w:szCs w:val="32"/>
          <w:lang w:val="en-US" w:eastAsia="zh-CN" w:bidi="ar"/>
        </w:rPr>
        <w:t>房屋</w:t>
      </w:r>
      <w:r>
        <w:rPr>
          <w:rFonts w:hint="default" w:ascii="Times New Roman" w:hAnsi="Times New Roman" w:eastAsia="仿宋_GB2312" w:cs="Times New Roman"/>
          <w:kern w:val="0"/>
          <w:sz w:val="32"/>
          <w:szCs w:val="32"/>
          <w:lang w:val="en-US" w:eastAsia="zh-CN" w:bidi="ar"/>
        </w:rPr>
        <w:t>实施征收。</w:t>
      </w:r>
    </w:p>
    <w:p w14:paraId="563FB92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20" w:firstLineChars="200"/>
        <w:jc w:val="left"/>
        <w:textAlignment w:val="auto"/>
        <w:rPr>
          <w:rFonts w:hint="eastAsia" w:ascii="仿宋" w:hAnsi="仿宋" w:eastAsia="仿宋" w:cs="仿宋"/>
          <w:sz w:val="31"/>
          <w:szCs w:val="31"/>
        </w:rPr>
      </w:pPr>
      <w:r>
        <w:rPr>
          <w:rFonts w:hint="eastAsia" w:ascii="黑体" w:hAnsi="宋体" w:eastAsia="黑体" w:cs="黑体"/>
          <w:sz w:val="31"/>
          <w:szCs w:val="31"/>
        </w:rPr>
        <w:t>二、制定依据</w:t>
      </w:r>
    </w:p>
    <w:p w14:paraId="40D488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sectPr>
          <w:pgSz w:w="11906" w:h="16838"/>
          <w:pgMar w:top="2098" w:right="1474" w:bottom="1984" w:left="1587" w:header="851" w:footer="992" w:gutter="0"/>
          <w:cols w:space="425" w:num="1"/>
          <w:docGrid w:type="lines" w:linePitch="312" w:charSpace="0"/>
        </w:sectPr>
      </w:pPr>
      <w:r>
        <w:rPr>
          <w:rFonts w:hint="eastAsia" w:ascii="Times New Roman" w:hAnsi="Times New Roman" w:eastAsia="仿宋_GB2312" w:cs="Times New Roman"/>
          <w:kern w:val="0"/>
          <w:sz w:val="32"/>
          <w:szCs w:val="32"/>
          <w:lang w:val="en-US" w:eastAsia="zh-CN" w:bidi="ar"/>
        </w:rPr>
        <w:t>制定依据主要包括：《中华人民共和国城乡规划法》；《中华人民共和国土地管理法》；《中华人民共和国城市房地产管理法》；《中华人民共和国民法典》；《中华人民共和国土地管理法实施条例》；国务院《国有土地上房屋征收与补偿条例》；住房城乡建设部《国有土地上房屋征收评估办法》；《宁夏回族自治区实施〈国有土地上房屋征收与补偿条例〉办法》；</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中卫</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市人民政府〈关于</w:t>
      </w:r>
      <w:r>
        <w:rPr>
          <w:rFonts w:hint="eastAsia" w:eastAsia="仿宋_GB2312" w:cs="Times New Roman"/>
          <w:color w:val="000000" w:themeColor="text1"/>
          <w:sz w:val="32"/>
          <w:szCs w:val="32"/>
          <w:lang w:eastAsia="zh-CN"/>
          <w14:textFill>
            <w14:solidFill>
              <w14:schemeClr w14:val="tx1"/>
            </w14:solidFill>
          </w14:textFill>
        </w:rPr>
        <w:t>公布实施</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中卫市</w:t>
      </w:r>
      <w:r>
        <w:rPr>
          <w:rFonts w:hint="eastAsia" w:eastAsia="仿宋_GB2312" w:cs="Times New Roman"/>
          <w:color w:val="000000" w:themeColor="text1"/>
          <w:sz w:val="32"/>
          <w:szCs w:val="32"/>
          <w:lang w:eastAsia="zh-CN"/>
          <w14:textFill>
            <w14:solidFill>
              <w14:schemeClr w14:val="tx1"/>
            </w14:solidFill>
          </w14:textFill>
        </w:rPr>
        <w:t>地上</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附着物</w:t>
      </w:r>
      <w:r>
        <w:rPr>
          <w:rFonts w:hint="eastAsia" w:eastAsia="仿宋_GB2312" w:cs="Times New Roman"/>
          <w:color w:val="000000" w:themeColor="text1"/>
          <w:sz w:val="32"/>
          <w:szCs w:val="32"/>
          <w:lang w:eastAsia="zh-CN"/>
          <w14:textFill>
            <w14:solidFill>
              <w14:schemeClr w14:val="tx1"/>
            </w14:solidFill>
          </w14:textFill>
        </w:rPr>
        <w:t>和青苗补偿标准</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的通</w:t>
      </w:r>
    </w:p>
    <w:p w14:paraId="339DE41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知〉》（卫政办发〔</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2025〕16号</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kern w:val="0"/>
          <w:sz w:val="32"/>
          <w:szCs w:val="32"/>
          <w:lang w:val="en-US" w:eastAsia="zh-CN" w:bidi="ar"/>
        </w:rPr>
        <w:t>等相关法律法规及有关规定。</w:t>
      </w:r>
    </w:p>
    <w:p w14:paraId="416913B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20" w:firstLineChars="200"/>
        <w:jc w:val="left"/>
        <w:textAlignment w:val="auto"/>
        <w:rPr>
          <w:rFonts w:hint="eastAsia" w:ascii="仿宋" w:hAnsi="仿宋" w:eastAsia="仿宋" w:cs="仿宋"/>
          <w:sz w:val="31"/>
          <w:szCs w:val="31"/>
        </w:rPr>
      </w:pPr>
      <w:r>
        <w:rPr>
          <w:rFonts w:hint="eastAsia" w:ascii="黑体" w:hAnsi="宋体" w:eastAsia="黑体" w:cs="黑体"/>
          <w:sz w:val="31"/>
          <w:szCs w:val="31"/>
        </w:rPr>
        <w:t>三、起草过程</w:t>
      </w:r>
    </w:p>
    <w:p w14:paraId="79CFA9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根据沙坡头区委、区政府安排部署，我局结合沙坡头区实际，拟定了《中卫市南苑路地下管网更新改造项目房屋征收与补偿安置方案房屋征收与补偿安置方案（征求意见稿）》</w:t>
      </w:r>
      <w:r>
        <w:rPr>
          <w:rFonts w:hint="default" w:ascii="Times New Roman" w:hAnsi="Times New Roman" w:eastAsia="仿宋_GB2312" w:cs="Times New Roman"/>
          <w:kern w:val="0"/>
          <w:sz w:val="32"/>
          <w:szCs w:val="32"/>
          <w:lang w:val="en-US" w:eastAsia="zh-CN" w:bidi="ar"/>
        </w:rPr>
        <w:t>，并通过发函方式征求</w:t>
      </w:r>
      <w:r>
        <w:rPr>
          <w:rFonts w:hint="eastAsia" w:ascii="Times New Roman" w:hAnsi="Times New Roman" w:eastAsia="仿宋_GB2312" w:cs="Times New Roman"/>
          <w:kern w:val="0"/>
          <w:sz w:val="32"/>
          <w:szCs w:val="32"/>
          <w:lang w:val="en-US" w:eastAsia="zh-CN" w:bidi="ar"/>
        </w:rPr>
        <w:t>沙坡头区各乡镇、</w:t>
      </w:r>
      <w:r>
        <w:rPr>
          <w:rFonts w:hint="default" w:ascii="Times New Roman" w:hAnsi="Times New Roman" w:eastAsia="仿宋_GB2312" w:cs="Times New Roman"/>
          <w:kern w:val="0"/>
          <w:sz w:val="32"/>
          <w:szCs w:val="32"/>
          <w:lang w:val="en-US" w:eastAsia="zh-CN" w:bidi="ar"/>
        </w:rPr>
        <w:t>相关部门意见，同时向社会公众广泛征求意见</w:t>
      </w:r>
      <w:r>
        <w:rPr>
          <w:rFonts w:hint="eastAsia" w:ascii="Times New Roman" w:hAnsi="Times New Roman" w:eastAsia="仿宋_GB2312" w:cs="Times New Roman"/>
          <w:kern w:val="0"/>
          <w:sz w:val="32"/>
          <w:szCs w:val="32"/>
          <w:lang w:val="en-US" w:eastAsia="zh-CN" w:bidi="ar"/>
        </w:rPr>
        <w:t>。</w:t>
      </w:r>
    </w:p>
    <w:p w14:paraId="02726BB1">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200" w:right="0" w:rightChars="0" w:firstLine="320" w:firstLineChars="100"/>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rPr>
        <w:t>《</w:t>
      </w:r>
      <w:r>
        <w:rPr>
          <w:rFonts w:hint="eastAsia" w:ascii="Times New Roman" w:hAnsi="Times New Roman" w:eastAsia="黑体" w:cs="Times New Roman"/>
          <w:sz w:val="32"/>
          <w:szCs w:val="32"/>
          <w:lang w:val="en-US" w:eastAsia="zh-CN"/>
        </w:rPr>
        <w:t>方案</w:t>
      </w:r>
      <w:r>
        <w:rPr>
          <w:rFonts w:hint="default" w:ascii="Times New Roman" w:hAnsi="Times New Roman" w:eastAsia="黑体" w:cs="Times New Roman"/>
          <w:sz w:val="32"/>
          <w:szCs w:val="32"/>
        </w:rPr>
        <w:t>》适用范围</w:t>
      </w:r>
    </w:p>
    <w:p w14:paraId="38A8EE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bookmarkStart w:id="0" w:name="OLE_LINK1"/>
      <w:r>
        <w:rPr>
          <w:rFonts w:hint="eastAsia" w:ascii="Times New Roman" w:hAnsi="Times New Roman" w:eastAsia="仿宋_GB2312" w:cs="Times New Roman"/>
          <w:kern w:val="0"/>
          <w:sz w:val="32"/>
          <w:szCs w:val="32"/>
          <w:lang w:val="en-US" w:eastAsia="zh-CN" w:bidi="ar"/>
        </w:rPr>
        <w:t>南苑西路以北、香山西街以南、中山街以东、阳晨美家以西区域，为沙坡头区建筑公司4号楼和石膏矿家属楼，共涉及</w:t>
      </w:r>
      <w:r>
        <w:rPr>
          <w:rFonts w:hint="default" w:ascii="Times New Roman" w:hAnsi="Times New Roman" w:eastAsia="仿宋_GB2312" w:cs="Times New Roman"/>
          <w:kern w:val="0"/>
          <w:sz w:val="32"/>
          <w:szCs w:val="32"/>
          <w:lang w:val="en-US" w:eastAsia="zh-CN" w:bidi="ar"/>
        </w:rPr>
        <w:t>29</w:t>
      </w:r>
      <w:r>
        <w:rPr>
          <w:rFonts w:hint="eastAsia" w:ascii="Times New Roman" w:hAnsi="Times New Roman" w:eastAsia="仿宋_GB2312" w:cs="Times New Roman"/>
          <w:kern w:val="0"/>
          <w:sz w:val="32"/>
          <w:szCs w:val="32"/>
          <w:lang w:val="en-US" w:eastAsia="zh-CN" w:bidi="ar"/>
        </w:rPr>
        <w:t>户。</w:t>
      </w:r>
      <w:r>
        <w:rPr>
          <w:rFonts w:hint="default" w:ascii="Times New Roman" w:hAnsi="Times New Roman" w:eastAsia="仿宋_GB2312" w:cs="Times New Roman"/>
          <w:kern w:val="0"/>
          <w:sz w:val="32"/>
          <w:szCs w:val="32"/>
          <w:lang w:val="en-US" w:eastAsia="zh-CN" w:bidi="ar"/>
        </w:rPr>
        <w:t>凡在此范围内的所有建（构）筑物、附属物均属征收对象。</w:t>
      </w:r>
      <w:bookmarkEnd w:id="0"/>
    </w:p>
    <w:p w14:paraId="7CEFF9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0"/>
          <w:sz w:val="32"/>
          <w:szCs w:val="32"/>
          <w:lang w:val="en-US" w:eastAsia="zh-CN" w:bidi="ar"/>
        </w:rPr>
      </w:pPr>
    </w:p>
    <w:p w14:paraId="5C13ED8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20"/>
        <w:jc w:val="left"/>
        <w:textAlignment w:val="auto"/>
        <w:rPr>
          <w:rFonts w:hint="eastAsia" w:ascii="仿宋" w:hAnsi="仿宋" w:eastAsia="仿宋" w:cs="仿宋"/>
          <w:sz w:val="31"/>
          <w:szCs w:val="31"/>
        </w:rPr>
      </w:pPr>
    </w:p>
    <w:p w14:paraId="49FDAAA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20"/>
        <w:jc w:val="center"/>
        <w:textAlignment w:val="auto"/>
        <w:rPr>
          <w:rFonts w:hint="eastAsia" w:ascii="Times New Roman" w:hAnsi="Times New Roman" w:eastAsia="仿宋_GB2312" w:cs="Times New Roman"/>
          <w:kern w:val="0"/>
          <w:sz w:val="32"/>
          <w:szCs w:val="32"/>
          <w:lang w:val="en-US" w:eastAsia="zh-CN" w:bidi="ar"/>
        </w:rPr>
      </w:pPr>
      <w:r>
        <w:rPr>
          <w:rFonts w:hint="eastAsia" w:ascii="仿宋" w:hAnsi="仿宋" w:eastAsia="仿宋" w:cs="仿宋"/>
          <w:sz w:val="31"/>
          <w:szCs w:val="31"/>
          <w:lang w:val="en-US" w:eastAsia="zh-CN"/>
        </w:rPr>
        <w:t xml:space="preserve">             </w:t>
      </w:r>
      <w:r>
        <w:rPr>
          <w:rFonts w:hint="eastAsia" w:ascii="Times New Roman" w:hAnsi="Times New Roman" w:eastAsia="仿宋_GB2312" w:cs="Times New Roman"/>
          <w:kern w:val="0"/>
          <w:sz w:val="32"/>
          <w:szCs w:val="32"/>
          <w:lang w:val="en-US" w:eastAsia="zh-CN" w:bidi="ar"/>
        </w:rPr>
        <w:t>中卫市沙坡头区住房城乡建设和交通局</w:t>
      </w:r>
    </w:p>
    <w:p w14:paraId="1C5B1FA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20"/>
        <w:jc w:val="center"/>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 xml:space="preserve">            2026年8月18日</w:t>
      </w:r>
    </w:p>
    <w:p w14:paraId="616A7252">
      <w:pPr>
        <w:keepNext w:val="0"/>
        <w:keepLines w:val="0"/>
        <w:pageBreakBefore w:val="0"/>
        <w:kinsoku/>
        <w:wordWrap/>
        <w:overflowPunct/>
        <w:topLinePunct w:val="0"/>
        <w:autoSpaceDE/>
        <w:autoSpaceDN/>
        <w:bidi w:val="0"/>
        <w:adjustRightInd/>
        <w:snapToGrid/>
        <w:spacing w:beforeAutospacing="0" w:afterAutospacing="0" w:line="560" w:lineRule="exact"/>
        <w:textAlignment w:val="auto"/>
      </w:pPr>
    </w:p>
    <w:p w14:paraId="67A468C0">
      <w:pPr>
        <w:rPr>
          <w:rFonts w:hint="eastAsia"/>
          <w:lang w:val="en-US" w:eastAsia="zh-CN"/>
        </w:rPr>
      </w:pPr>
      <w:bookmarkStart w:id="1" w:name="_GoBack"/>
      <w:bookmarkEnd w:id="1"/>
    </w:p>
    <w:sectPr>
      <w:footerReference r:id="rId3" w:type="default"/>
      <w:pgSz w:w="11906" w:h="16838"/>
      <w:pgMar w:top="2098" w:right="1474" w:bottom="1984" w:left="158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
    <w:altName w:val="仿宋_GB2312"/>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127A6">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FA7EEB"/>
    <w:rsid w:val="106431F5"/>
    <w:rsid w:val="2F387950"/>
    <w:rsid w:val="3CD23D1F"/>
    <w:rsid w:val="3F1B7B79"/>
    <w:rsid w:val="47BDB1D7"/>
    <w:rsid w:val="4EAF4093"/>
    <w:rsid w:val="66EE1B2E"/>
    <w:rsid w:val="67B93AC4"/>
    <w:rsid w:val="6F6E5EB1"/>
    <w:rsid w:val="717148AB"/>
    <w:rsid w:val="79DE0946"/>
    <w:rsid w:val="7C442F72"/>
    <w:rsid w:val="7E9F5F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687</Words>
  <Characters>696</Characters>
  <Lines>0</Lines>
  <Paragraphs>0</Paragraphs>
  <TotalTime>0</TotalTime>
  <ScaleCrop>false</ScaleCrop>
  <LinksUpToDate>false</LinksUpToDate>
  <CharactersWithSpaces>722</CharactersWithSpaces>
  <Application>WPS Office_12.1.2.22227_F1E327BC-269C-435d-A152-05C5408002CA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孙尚婷</cp:lastModifiedBy>
  <cp:lastPrinted>2025-02-28T18:34:00Z</cp:lastPrinted>
  <dcterms:modified xsi:type="dcterms:W3CDTF">2026-08-18T16:58:47Z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2052-12.1.2.22227</vt:lpwstr>
  </property>
  <property fmtid="{D5CDD505-2E9C-101B-9397-08002B2CF9AE}" pid="3" name="KSOTemplateDocerSaveRecord">
    <vt:lpwstr>eyJoZGlkIjoiNDExZDQ0NzFiNTMzMGQ4MmEzMTllNTc4ODc2ZDkwMGEiLCJ1c2VySWQiOiI1Njg4ODU3MTAifQ==</vt:lpwstr>
  </property>
  <property fmtid="{D5CDD505-2E9C-101B-9397-08002B2CF9AE}" pid="4" name="ICV">
    <vt:lpwstr>D60D44F302DB4C8D935E67A343D2526D_13</vt:lpwstr>
  </property>
</Properties>
</file>