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62344">
      <w:pPr>
        <w:pStyle w:val="3"/>
        <w:ind w:left="0" w:leftChars="0" w:firstLine="0" w:firstLineChars="0"/>
        <w:jc w:val="left"/>
        <w:rPr>
          <w:rFonts w:hint="default" w:ascii="Times New Roman" w:hAnsi="Times New Roman" w:eastAsia="黑体" w:cs="Times New Roman"/>
          <w:b w:val="0"/>
          <w:bCs/>
          <w:sz w:val="32"/>
          <w:szCs w:val="32"/>
          <w:lang w:val="en-US" w:eastAsia="zh-CN"/>
        </w:rPr>
      </w:pPr>
      <w:bookmarkStart w:id="1" w:name="_GoBack"/>
      <w:r>
        <w:rPr>
          <w:rFonts w:hint="default" w:ascii="Times New Roman" w:hAnsi="Times New Roman" w:eastAsia="黑体" w:cs="Times New Roman"/>
          <w:b w:val="0"/>
          <w:bCs/>
          <w:sz w:val="32"/>
          <w:szCs w:val="32"/>
          <w:lang w:val="en-US" w:eastAsia="zh-CN"/>
        </w:rPr>
        <w:t>附件</w:t>
      </w:r>
      <w:r>
        <w:rPr>
          <w:rFonts w:hint="default" w:ascii="Times New Roman" w:hAnsi="Times New Roman" w:cs="Times New Roman"/>
          <w:b w:val="0"/>
          <w:bCs/>
          <w:sz w:val="32"/>
          <w:szCs w:val="32"/>
          <w:lang w:val="en-US" w:eastAsia="zh-CN"/>
        </w:rPr>
        <w:t>1</w:t>
      </w:r>
      <w:r>
        <w:rPr>
          <w:rFonts w:hint="default" w:ascii="Times New Roman" w:hAnsi="Times New Roman" w:eastAsia="黑体" w:cs="Times New Roman"/>
          <w:b w:val="0"/>
          <w:bCs/>
          <w:sz w:val="32"/>
          <w:szCs w:val="32"/>
          <w:lang w:val="en-US" w:eastAsia="zh-CN"/>
        </w:rPr>
        <w:t>：</w:t>
      </w:r>
    </w:p>
    <w:bookmarkEnd w:id="1"/>
    <w:p w14:paraId="264107F5">
      <w:pPr>
        <w:pStyle w:val="3"/>
        <w:ind w:left="0" w:leftChars="0" w:firstLine="0" w:firstLineChars="0"/>
        <w:jc w:val="left"/>
        <w:rPr>
          <w:rFonts w:hint="eastAsia" w:ascii="黑体" w:hAnsi="黑体" w:eastAsia="黑体" w:cs="黑体"/>
          <w:b w:val="0"/>
          <w:bCs/>
          <w:sz w:val="32"/>
          <w:szCs w:val="32"/>
          <w:lang w:val="en-US" w:eastAsia="zh-CN"/>
        </w:rPr>
      </w:pPr>
    </w:p>
    <w:p w14:paraId="57A9A64A">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_GBK" w:hAnsi="方正小标宋_GBK" w:eastAsia="方正小标宋_GBK" w:cs="方正小标宋_GBK"/>
          <w:bCs/>
          <w:spacing w:val="0"/>
          <w:sz w:val="44"/>
          <w:szCs w:val="44"/>
          <w:lang w:eastAsia="zh-CN"/>
        </w:rPr>
      </w:pPr>
      <w:r>
        <w:rPr>
          <w:rFonts w:hint="eastAsia" w:ascii="方正小标宋_GBK" w:hAnsi="方正小标宋_GBK" w:eastAsia="方正小标宋_GBK" w:cs="方正小标宋_GBK"/>
          <w:bCs/>
          <w:spacing w:val="0"/>
          <w:sz w:val="44"/>
          <w:szCs w:val="44"/>
          <w:lang w:eastAsia="zh-CN"/>
        </w:rPr>
        <w:t>中卫市南苑路地下管网更新改造项目</w:t>
      </w:r>
    </w:p>
    <w:p w14:paraId="01B679AC">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_GBK" w:hAnsi="方正小标宋_GBK" w:eastAsia="方正小标宋_GBK" w:cs="方正小标宋_GBK"/>
          <w:bCs/>
          <w:spacing w:val="0"/>
          <w:sz w:val="44"/>
          <w:szCs w:val="44"/>
          <w:lang w:eastAsia="zh-CN"/>
        </w:rPr>
      </w:pPr>
      <w:r>
        <w:rPr>
          <w:rFonts w:hint="eastAsia" w:ascii="方正小标宋_GBK" w:hAnsi="方正小标宋_GBK" w:eastAsia="方正小标宋_GBK" w:cs="方正小标宋_GBK"/>
          <w:bCs/>
          <w:spacing w:val="0"/>
          <w:sz w:val="44"/>
          <w:szCs w:val="44"/>
          <w:lang w:eastAsia="zh-CN"/>
        </w:rPr>
        <w:t>房屋征收与补偿安置方案</w:t>
      </w:r>
    </w:p>
    <w:p w14:paraId="2D11975B">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_GBK" w:cs="Times New Roman"/>
          <w:b w:val="0"/>
          <w:bCs/>
          <w:color w:val="auto"/>
          <w:sz w:val="44"/>
          <w:szCs w:val="44"/>
          <w:lang w:eastAsia="zh-CN" w:bidi="ar-SA"/>
        </w:rPr>
      </w:pPr>
      <w:r>
        <w:rPr>
          <w:rFonts w:hint="eastAsia" w:ascii="Times New Roman" w:hAnsi="Times New Roman" w:eastAsia="方正小标宋_GBK" w:cs="Times New Roman"/>
          <w:b w:val="0"/>
          <w:bCs/>
          <w:color w:val="auto"/>
          <w:sz w:val="44"/>
          <w:szCs w:val="44"/>
          <w:lang w:eastAsia="zh-CN" w:bidi="ar-SA"/>
        </w:rPr>
        <w:t>（征求意见稿）</w:t>
      </w:r>
    </w:p>
    <w:p w14:paraId="7D9DFD8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eastAsia="仿宋_GB2312" w:cs="Times New Roman"/>
          <w:color w:val="000000"/>
          <w:kern w:val="0"/>
          <w:sz w:val="32"/>
          <w:szCs w:val="32"/>
          <w:highlight w:val="none"/>
          <w:lang w:val="en-US" w:eastAsia="zh-CN"/>
        </w:rPr>
      </w:pPr>
    </w:p>
    <w:p w14:paraId="657B063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FF"/>
          <w:kern w:val="0"/>
          <w:sz w:val="32"/>
          <w:szCs w:val="32"/>
        </w:rPr>
      </w:pPr>
      <w:r>
        <w:rPr>
          <w:rFonts w:hint="eastAsia" w:eastAsia="仿宋_GB2312" w:cs="Times New Roman"/>
          <w:color w:val="000000"/>
          <w:kern w:val="0"/>
          <w:sz w:val="32"/>
          <w:szCs w:val="32"/>
          <w:highlight w:val="none"/>
          <w:lang w:val="en-US" w:eastAsia="zh-CN"/>
        </w:rPr>
        <w:t>因中卫市南苑路地下管网更新改造项目需要</w:t>
      </w:r>
      <w:r>
        <w:rPr>
          <w:rFonts w:hint="default" w:eastAsia="仿宋_GB2312" w:cs="Times New Roman"/>
          <w:color w:val="000000"/>
          <w:kern w:val="0"/>
          <w:sz w:val="32"/>
          <w:szCs w:val="32"/>
          <w:highlight w:val="none"/>
          <w:lang w:val="en-US" w:eastAsia="zh-CN"/>
        </w:rPr>
        <w:t>，根据国务院《国有土地上房屋征收与补偿条例》</w:t>
      </w:r>
      <w:r>
        <w:rPr>
          <w:rFonts w:hint="eastAsia" w:eastAsia="仿宋_GB2312" w:cs="Times New Roman"/>
          <w:color w:val="000000"/>
          <w:kern w:val="0"/>
          <w:sz w:val="32"/>
          <w:szCs w:val="32"/>
          <w:highlight w:val="none"/>
          <w:lang w:val="en-US" w:eastAsia="zh-CN"/>
        </w:rPr>
        <w:t>等</w:t>
      </w:r>
      <w:r>
        <w:rPr>
          <w:rFonts w:hint="default" w:eastAsia="仿宋_GB2312" w:cs="Times New Roman"/>
          <w:color w:val="000000"/>
          <w:kern w:val="0"/>
          <w:sz w:val="32"/>
          <w:szCs w:val="32"/>
          <w:highlight w:val="none"/>
          <w:lang w:val="en-US" w:eastAsia="zh-CN"/>
        </w:rPr>
        <w:t>有关规定，沙坡头区人民政府决定对</w:t>
      </w:r>
      <w:r>
        <w:rPr>
          <w:rFonts w:hint="eastAsia" w:eastAsia="仿宋_GB2312" w:cs="Times New Roman"/>
          <w:color w:val="000000"/>
          <w:kern w:val="0"/>
          <w:sz w:val="32"/>
          <w:szCs w:val="32"/>
          <w:highlight w:val="none"/>
          <w:lang w:val="en-US" w:eastAsia="zh-CN"/>
        </w:rPr>
        <w:t>中卫市南苑路地下管网更新改造项目范围内房屋</w:t>
      </w:r>
      <w:r>
        <w:rPr>
          <w:rFonts w:hint="default" w:eastAsia="仿宋_GB2312" w:cs="Times New Roman"/>
          <w:color w:val="000000"/>
          <w:kern w:val="0"/>
          <w:sz w:val="32"/>
          <w:szCs w:val="32"/>
          <w:highlight w:val="none"/>
          <w:lang w:val="en-US" w:eastAsia="zh-CN"/>
        </w:rPr>
        <w:t>实施征收。</w:t>
      </w:r>
      <w:r>
        <w:rPr>
          <w:rFonts w:hint="default" w:eastAsia="仿宋_GB2312" w:cs="Times New Roman"/>
          <w:color w:val="000000"/>
          <w:kern w:val="0"/>
          <w:sz w:val="32"/>
          <w:szCs w:val="32"/>
        </w:rPr>
        <w:t>为切实做好项目范围内房屋</w:t>
      </w:r>
      <w:r>
        <w:rPr>
          <w:rFonts w:hint="default" w:ascii="Times New Roman" w:hAnsi="Times New Roman" w:eastAsia="仿宋_GB2312" w:cs="Times New Roman"/>
          <w:color w:val="000000"/>
          <w:sz w:val="32"/>
          <w:szCs w:val="32"/>
        </w:rPr>
        <w:t>征收与补偿安置工作，</w:t>
      </w:r>
      <w:r>
        <w:rPr>
          <w:rFonts w:hint="default" w:ascii="Times New Roman" w:hAnsi="Times New Roman" w:eastAsia="仿宋_GB2312" w:cs="Times New Roman"/>
          <w:color w:val="000000"/>
          <w:kern w:val="0"/>
          <w:sz w:val="32"/>
          <w:szCs w:val="32"/>
        </w:rPr>
        <w:t>结合</w:t>
      </w:r>
      <w:r>
        <w:rPr>
          <w:rFonts w:hint="default" w:ascii="Times New Roman" w:hAnsi="Times New Roman" w:eastAsia="仿宋_GB2312" w:cs="Times New Roman"/>
          <w:color w:val="000000"/>
          <w:kern w:val="0"/>
          <w:sz w:val="32"/>
          <w:szCs w:val="32"/>
          <w:lang w:eastAsia="zh-CN"/>
        </w:rPr>
        <w:t>沙坡头区</w:t>
      </w:r>
      <w:r>
        <w:rPr>
          <w:rFonts w:hint="default" w:ascii="Times New Roman" w:hAnsi="Times New Roman" w:eastAsia="仿宋_GB2312" w:cs="Times New Roman"/>
          <w:color w:val="000000"/>
          <w:kern w:val="0"/>
          <w:sz w:val="32"/>
          <w:szCs w:val="32"/>
        </w:rPr>
        <w:t>实际，</w:t>
      </w:r>
      <w:r>
        <w:rPr>
          <w:rFonts w:hint="default" w:ascii="Times New Roman" w:hAnsi="Times New Roman" w:eastAsia="仿宋_GB2312" w:cs="Times New Roman"/>
          <w:color w:val="000000"/>
          <w:kern w:val="0"/>
          <w:sz w:val="32"/>
          <w:szCs w:val="32"/>
          <w:lang w:eastAsia="zh-CN"/>
        </w:rPr>
        <w:t>特</w:t>
      </w:r>
      <w:r>
        <w:rPr>
          <w:rFonts w:hint="default" w:ascii="Times New Roman" w:hAnsi="Times New Roman" w:eastAsia="仿宋_GB2312" w:cs="Times New Roman"/>
          <w:color w:val="000000"/>
          <w:kern w:val="0"/>
          <w:sz w:val="32"/>
          <w:szCs w:val="32"/>
        </w:rPr>
        <w:t>制定本</w:t>
      </w:r>
      <w:r>
        <w:rPr>
          <w:rFonts w:hint="default" w:ascii="Times New Roman" w:hAnsi="Times New Roman" w:eastAsia="仿宋_GB2312" w:cs="Times New Roman"/>
          <w:bCs/>
          <w:color w:val="000000"/>
          <w:kern w:val="0"/>
          <w:sz w:val="32"/>
          <w:szCs w:val="32"/>
        </w:rPr>
        <w:t>方案。</w:t>
      </w:r>
    </w:p>
    <w:p w14:paraId="0D690AB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 w:cs="Times New Roman"/>
          <w:color w:val="000000"/>
          <w:kern w:val="0"/>
          <w:sz w:val="32"/>
          <w:szCs w:val="32"/>
          <w:lang w:val="en-US"/>
        </w:rPr>
      </w:pPr>
      <w:r>
        <w:rPr>
          <w:rFonts w:hint="default" w:ascii="Times New Roman" w:hAnsi="Times New Roman" w:eastAsia="黑体" w:cs="Times New Roman"/>
          <w:color w:val="000000"/>
          <w:kern w:val="0"/>
          <w:sz w:val="32"/>
          <w:szCs w:val="32"/>
        </w:rPr>
        <w:t>一、房屋征收部门：</w:t>
      </w:r>
      <w:r>
        <w:rPr>
          <w:rFonts w:hint="default" w:ascii="Times New Roman" w:hAnsi="Times New Roman" w:eastAsia="仿宋_GB2312" w:cs="Times New Roman"/>
          <w:color w:val="000000"/>
          <w:kern w:val="0"/>
          <w:sz w:val="32"/>
          <w:szCs w:val="32"/>
          <w:lang w:eastAsia="zh-CN"/>
        </w:rPr>
        <w:t>中卫市沙坡头区住房城乡建设和交通局</w:t>
      </w:r>
    </w:p>
    <w:p w14:paraId="6424AA2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7" w:firstLineChars="196"/>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黑体" w:cs="Times New Roman"/>
          <w:color w:val="000000"/>
          <w:kern w:val="0"/>
          <w:sz w:val="32"/>
          <w:szCs w:val="32"/>
        </w:rPr>
        <w:t>二、房屋征收实施单位</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中卫市</w:t>
      </w:r>
      <w:r>
        <w:rPr>
          <w:rFonts w:hint="default" w:ascii="Times New Roman" w:hAnsi="Times New Roman" w:eastAsia="仿宋_GB2312" w:cs="Times New Roman"/>
          <w:color w:val="000000"/>
          <w:kern w:val="0"/>
          <w:sz w:val="32"/>
          <w:szCs w:val="32"/>
        </w:rPr>
        <w:t>沙坡头区</w:t>
      </w:r>
      <w:r>
        <w:rPr>
          <w:rFonts w:hint="eastAsia" w:eastAsia="仿宋_GB2312" w:cs="Times New Roman"/>
          <w:color w:val="000000"/>
          <w:kern w:val="0"/>
          <w:sz w:val="32"/>
          <w:szCs w:val="32"/>
          <w:lang w:eastAsia="zh-CN"/>
        </w:rPr>
        <w:t>滨河</w:t>
      </w:r>
      <w:r>
        <w:rPr>
          <w:rFonts w:hint="default" w:ascii="Times New Roman" w:hAnsi="Times New Roman" w:eastAsia="仿宋_GB2312" w:cs="Times New Roman"/>
          <w:color w:val="000000"/>
          <w:kern w:val="0"/>
          <w:sz w:val="32"/>
          <w:szCs w:val="32"/>
          <w:lang w:eastAsia="zh-CN"/>
        </w:rPr>
        <w:t>镇</w:t>
      </w:r>
      <w:r>
        <w:rPr>
          <w:rFonts w:hint="default" w:ascii="Times New Roman" w:hAnsi="Times New Roman" w:eastAsia="仿宋_GB2312" w:cs="Times New Roman"/>
          <w:color w:val="000000"/>
          <w:kern w:val="0"/>
          <w:sz w:val="32"/>
          <w:szCs w:val="32"/>
        </w:rPr>
        <w:t>人民政府</w:t>
      </w:r>
    </w:p>
    <w:p w14:paraId="411AADAD">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FF"/>
          <w:sz w:val="32"/>
          <w:szCs w:val="32"/>
        </w:rPr>
      </w:pPr>
      <w:r>
        <w:rPr>
          <w:rFonts w:hint="default" w:ascii="Times New Roman" w:hAnsi="Times New Roman" w:eastAsia="黑体" w:cs="Times New Roman"/>
          <w:color w:val="000000"/>
          <w:kern w:val="0"/>
          <w:sz w:val="32"/>
          <w:szCs w:val="32"/>
        </w:rPr>
        <w:t>三、房屋征收签约</w:t>
      </w:r>
      <w:r>
        <w:rPr>
          <w:rFonts w:hint="default" w:ascii="Times New Roman" w:hAnsi="Times New Roman" w:eastAsia="黑体" w:cs="Times New Roman"/>
          <w:color w:val="000000"/>
          <w:sz w:val="32"/>
          <w:szCs w:val="32"/>
        </w:rPr>
        <w:t>期限</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202</w:t>
      </w:r>
      <w:r>
        <w:rPr>
          <w:rFonts w:hint="eastAsia" w:eastAsia="黑体" w:cs="Times New Roman"/>
          <w:color w:val="000000"/>
          <w:sz w:val="32"/>
          <w:szCs w:val="32"/>
          <w:lang w:val="en-US" w:eastAsia="zh-CN"/>
        </w:rPr>
        <w:t>6</w:t>
      </w:r>
      <w:r>
        <w:rPr>
          <w:rFonts w:hint="default" w:ascii="Times New Roman" w:hAnsi="Times New Roman" w:eastAsia="仿宋_GB2312" w:cs="Times New Roman"/>
          <w:color w:val="000000"/>
          <w:sz w:val="32"/>
          <w:szCs w:val="32"/>
          <w:lang w:eastAsia="zh-CN"/>
        </w:rPr>
        <w:t>年</w:t>
      </w:r>
      <w:r>
        <w:rPr>
          <w:rFonts w:hint="default" w:ascii="Times New Roman" w:hAnsi="Times New Roman" w:eastAsia="仿宋_GB2312" w:cs="Times New Roman"/>
          <w:color w:val="000000"/>
          <w:sz w:val="32"/>
          <w:szCs w:val="32"/>
          <w:lang w:val="en-US" w:eastAsia="zh-CN"/>
        </w:rPr>
        <w:t>xx</w:t>
      </w:r>
      <w:r>
        <w:rPr>
          <w:rFonts w:hint="default" w:ascii="Times New Roman" w:hAnsi="Times New Roman" w:eastAsia="仿宋_GB2312" w:cs="Times New Roman"/>
          <w:color w:val="000000"/>
          <w:sz w:val="32"/>
          <w:szCs w:val="32"/>
          <w:lang w:eastAsia="zh-CN"/>
        </w:rPr>
        <w:t>月</w:t>
      </w:r>
      <w:r>
        <w:rPr>
          <w:rFonts w:hint="default" w:ascii="Times New Roman" w:hAnsi="Times New Roman" w:eastAsia="仿宋_GB2312" w:cs="Times New Roman"/>
          <w:color w:val="000000"/>
          <w:sz w:val="32"/>
          <w:szCs w:val="32"/>
          <w:lang w:val="en-US" w:eastAsia="zh-CN"/>
        </w:rPr>
        <w:t>xx</w:t>
      </w:r>
      <w:r>
        <w:rPr>
          <w:rFonts w:hint="default" w:ascii="Times New Roman" w:hAnsi="Times New Roman" w:eastAsia="仿宋_GB2312" w:cs="Times New Roman"/>
          <w:color w:val="000000"/>
          <w:sz w:val="32"/>
          <w:szCs w:val="32"/>
          <w:lang w:eastAsia="zh-CN"/>
        </w:rPr>
        <w:t>日—</w:t>
      </w:r>
      <w:r>
        <w:rPr>
          <w:rFonts w:hint="default" w:ascii="Times New Roman" w:hAnsi="Times New Roman" w:eastAsia="仿宋_GB2312" w:cs="Times New Roman"/>
          <w:color w:val="000000"/>
          <w:sz w:val="32"/>
          <w:szCs w:val="32"/>
          <w:lang w:val="en-US" w:eastAsia="zh-CN"/>
        </w:rPr>
        <w:t>xx</w:t>
      </w:r>
      <w:r>
        <w:rPr>
          <w:rFonts w:hint="default" w:ascii="Times New Roman" w:hAnsi="Times New Roman" w:eastAsia="仿宋_GB2312" w:cs="Times New Roman"/>
          <w:color w:val="000000"/>
          <w:sz w:val="32"/>
          <w:szCs w:val="32"/>
          <w:lang w:eastAsia="zh-CN"/>
        </w:rPr>
        <w:t>月</w:t>
      </w:r>
      <w:r>
        <w:rPr>
          <w:rFonts w:hint="default" w:ascii="Times New Roman" w:hAnsi="Times New Roman" w:eastAsia="仿宋_GB2312" w:cs="Times New Roman"/>
          <w:color w:val="000000"/>
          <w:sz w:val="32"/>
          <w:szCs w:val="32"/>
          <w:lang w:val="en-US" w:eastAsia="zh-CN"/>
        </w:rPr>
        <w:t>xx</w:t>
      </w:r>
      <w:r>
        <w:rPr>
          <w:rFonts w:hint="default" w:ascii="Times New Roman" w:hAnsi="Times New Roman" w:eastAsia="仿宋_GB2312" w:cs="Times New Roman"/>
          <w:color w:val="000000"/>
          <w:sz w:val="32"/>
          <w:szCs w:val="32"/>
          <w:lang w:eastAsia="zh-CN"/>
        </w:rPr>
        <w:t>日，征收期限</w:t>
      </w:r>
      <w:r>
        <w:rPr>
          <w:rFonts w:hint="eastAsia"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lang w:val="en-US" w:eastAsia="zh-CN"/>
        </w:rPr>
        <w:t>天。</w:t>
      </w:r>
    </w:p>
    <w:p w14:paraId="5DFB82D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b w:val="0"/>
          <w:bCs w:val="0"/>
          <w:color w:val="000000"/>
          <w:kern w:val="0"/>
          <w:sz w:val="32"/>
          <w:szCs w:val="32"/>
          <w:highlight w:val="none"/>
          <w:lang w:val="en-US" w:eastAsia="zh-CN"/>
        </w:rPr>
      </w:pPr>
      <w:r>
        <w:rPr>
          <w:rFonts w:hint="default" w:ascii="Times New Roman" w:hAnsi="Times New Roman" w:eastAsia="黑体" w:cs="Times New Roman"/>
          <w:color w:val="000000"/>
          <w:kern w:val="0"/>
          <w:sz w:val="32"/>
          <w:szCs w:val="32"/>
        </w:rPr>
        <w:t>四、房屋征收范围</w:t>
      </w:r>
      <w:r>
        <w:rPr>
          <w:rFonts w:hint="eastAsia" w:eastAsia="黑体" w:cs="Times New Roman"/>
          <w:color w:val="000000"/>
          <w:kern w:val="0"/>
          <w:sz w:val="32"/>
          <w:szCs w:val="32"/>
          <w:lang w:eastAsia="zh-CN"/>
        </w:rPr>
        <w:t>、土地性质、现状</w:t>
      </w:r>
      <w:r>
        <w:rPr>
          <w:rFonts w:hint="default" w:ascii="Times New Roman" w:hAnsi="Times New Roman" w:eastAsia="黑体" w:cs="Times New Roman"/>
          <w:color w:val="000000"/>
          <w:kern w:val="0"/>
          <w:sz w:val="32"/>
          <w:szCs w:val="32"/>
        </w:rPr>
        <w:t>：</w:t>
      </w:r>
      <w:bookmarkStart w:id="0" w:name="OLE_LINK1"/>
      <w:r>
        <w:rPr>
          <w:rFonts w:hint="eastAsia" w:ascii="Times New Roman" w:hAnsi="Times New Roman" w:eastAsia="仿宋_GB2312" w:cs="Times New Roman"/>
          <w:b w:val="0"/>
          <w:bCs w:val="0"/>
          <w:color w:val="000000"/>
          <w:kern w:val="0"/>
          <w:sz w:val="32"/>
          <w:szCs w:val="32"/>
          <w:highlight w:val="none"/>
          <w:lang w:eastAsia="zh-CN"/>
        </w:rPr>
        <w:t>南苑西路以北</w:t>
      </w:r>
      <w:r>
        <w:rPr>
          <w:rFonts w:hint="eastAsia" w:eastAsia="仿宋_GB2312" w:cs="Times New Roman"/>
          <w:b w:val="0"/>
          <w:bCs w:val="0"/>
          <w:color w:val="000000"/>
          <w:kern w:val="0"/>
          <w:sz w:val="32"/>
          <w:szCs w:val="32"/>
          <w:highlight w:val="none"/>
          <w:lang w:eastAsia="zh-CN"/>
        </w:rPr>
        <w:t>、</w:t>
      </w:r>
      <w:r>
        <w:rPr>
          <w:rFonts w:hint="eastAsia" w:ascii="Times New Roman" w:hAnsi="Times New Roman" w:eastAsia="仿宋_GB2312" w:cs="Times New Roman"/>
          <w:b w:val="0"/>
          <w:bCs w:val="0"/>
          <w:color w:val="000000"/>
          <w:kern w:val="0"/>
          <w:sz w:val="32"/>
          <w:szCs w:val="32"/>
          <w:highlight w:val="none"/>
          <w:lang w:eastAsia="zh-CN"/>
        </w:rPr>
        <w:t>香山西街以南</w:t>
      </w:r>
      <w:r>
        <w:rPr>
          <w:rFonts w:hint="eastAsia" w:eastAsia="仿宋_GB2312" w:cs="Times New Roman"/>
          <w:b w:val="0"/>
          <w:bCs w:val="0"/>
          <w:color w:val="000000"/>
          <w:kern w:val="0"/>
          <w:sz w:val="32"/>
          <w:szCs w:val="32"/>
          <w:highlight w:val="none"/>
          <w:lang w:eastAsia="zh-CN"/>
        </w:rPr>
        <w:t>、</w:t>
      </w:r>
      <w:r>
        <w:rPr>
          <w:rFonts w:hint="eastAsia" w:ascii="Times New Roman" w:hAnsi="Times New Roman" w:eastAsia="仿宋_GB2312" w:cs="Times New Roman"/>
          <w:b w:val="0"/>
          <w:bCs w:val="0"/>
          <w:color w:val="000000"/>
          <w:kern w:val="0"/>
          <w:sz w:val="32"/>
          <w:szCs w:val="32"/>
          <w:highlight w:val="none"/>
          <w:lang w:eastAsia="zh-CN"/>
        </w:rPr>
        <w:t>中山街以东</w:t>
      </w:r>
      <w:r>
        <w:rPr>
          <w:rFonts w:hint="eastAsia" w:eastAsia="仿宋_GB2312" w:cs="Times New Roman"/>
          <w:b w:val="0"/>
          <w:bCs w:val="0"/>
          <w:color w:val="000000"/>
          <w:kern w:val="0"/>
          <w:sz w:val="32"/>
          <w:szCs w:val="32"/>
          <w:highlight w:val="none"/>
          <w:lang w:eastAsia="zh-CN"/>
        </w:rPr>
        <w:t>、</w:t>
      </w:r>
      <w:r>
        <w:rPr>
          <w:rFonts w:hint="eastAsia" w:ascii="Times New Roman" w:hAnsi="Times New Roman" w:eastAsia="仿宋_GB2312" w:cs="Times New Roman"/>
          <w:b w:val="0"/>
          <w:bCs w:val="0"/>
          <w:color w:val="000000"/>
          <w:kern w:val="0"/>
          <w:sz w:val="32"/>
          <w:szCs w:val="32"/>
          <w:highlight w:val="none"/>
          <w:lang w:eastAsia="zh-CN"/>
        </w:rPr>
        <w:t>阳晨美家以西区域</w:t>
      </w:r>
      <w:r>
        <w:rPr>
          <w:rFonts w:hint="eastAsia" w:eastAsia="仿宋_GB2312" w:cs="Times New Roman"/>
          <w:b w:val="0"/>
          <w:bCs w:val="0"/>
          <w:color w:val="000000"/>
          <w:kern w:val="0"/>
          <w:sz w:val="32"/>
          <w:szCs w:val="32"/>
          <w:highlight w:val="none"/>
          <w:lang w:eastAsia="zh-CN"/>
        </w:rPr>
        <w:t>，为</w:t>
      </w:r>
      <w:r>
        <w:rPr>
          <w:rFonts w:hint="eastAsia" w:ascii="Times New Roman" w:hAnsi="Times New Roman" w:eastAsia="仿宋_GB2312" w:cs="Times New Roman"/>
          <w:b w:val="0"/>
          <w:bCs w:val="0"/>
          <w:color w:val="000000"/>
          <w:kern w:val="0"/>
          <w:sz w:val="32"/>
          <w:szCs w:val="32"/>
          <w:highlight w:val="none"/>
          <w:lang w:val="en-US" w:eastAsia="zh-CN"/>
        </w:rPr>
        <w:t>市建筑家属楼4号楼</w:t>
      </w:r>
      <w:r>
        <w:rPr>
          <w:rFonts w:hint="eastAsia" w:eastAsia="仿宋_GB2312" w:cs="Times New Roman"/>
          <w:b w:val="0"/>
          <w:bCs w:val="0"/>
          <w:color w:val="000000"/>
          <w:kern w:val="0"/>
          <w:sz w:val="32"/>
          <w:szCs w:val="32"/>
          <w:highlight w:val="none"/>
          <w:lang w:val="en-US" w:eastAsia="zh-CN"/>
        </w:rPr>
        <w:t>和</w:t>
      </w:r>
      <w:r>
        <w:rPr>
          <w:rFonts w:hint="default" w:ascii="Times New Roman" w:hAnsi="Times New Roman" w:eastAsia="仿宋_GB2312" w:cs="Times New Roman"/>
          <w:b w:val="0"/>
          <w:bCs w:val="0"/>
          <w:sz w:val="32"/>
          <w:szCs w:val="32"/>
          <w:highlight w:val="none"/>
        </w:rPr>
        <w:t>石膏矿楼</w:t>
      </w:r>
      <w:r>
        <w:rPr>
          <w:rFonts w:hint="eastAsia" w:eastAsia="仿宋_GB2312" w:cs="Times New Roman"/>
          <w:b w:val="0"/>
          <w:bCs w:val="0"/>
          <w:color w:val="000000"/>
          <w:kern w:val="0"/>
          <w:sz w:val="32"/>
          <w:szCs w:val="32"/>
          <w:highlight w:val="none"/>
          <w:lang w:val="en-US" w:eastAsia="zh-CN"/>
        </w:rPr>
        <w:t>，共涉及29户。其中市建筑家属楼4号楼</w:t>
      </w:r>
      <w:r>
        <w:rPr>
          <w:rFonts w:hint="default" w:ascii="Times New Roman" w:hAnsi="Times New Roman" w:eastAsia="仿宋_GB2312" w:cs="Times New Roman"/>
          <w:b w:val="0"/>
          <w:bCs w:val="0"/>
          <w:sz w:val="32"/>
          <w:szCs w:val="32"/>
          <w:highlight w:val="none"/>
        </w:rPr>
        <w:t>建筑面积2027.8平方米</w:t>
      </w:r>
      <w:r>
        <w:rPr>
          <w:rFonts w:hint="eastAsia" w:ascii="Times New Roman" w:hAnsi="Times New Roman" w:eastAsia="仿宋_GB2312" w:cs="Times New Roman"/>
          <w:b w:val="0"/>
          <w:bCs w:val="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共28户28套房屋，</w:t>
      </w:r>
      <w:r>
        <w:rPr>
          <w:rFonts w:hint="eastAsia" w:ascii="Times New Roman" w:hAnsi="Times New Roman" w:eastAsia="仿宋_GB2312" w:cs="Times New Roman"/>
          <w:b w:val="0"/>
          <w:bCs w:val="0"/>
          <w:sz w:val="32"/>
          <w:szCs w:val="32"/>
          <w:highlight w:val="none"/>
          <w:lang w:eastAsia="zh-CN"/>
        </w:rPr>
        <w:t>属</w:t>
      </w:r>
      <w:r>
        <w:rPr>
          <w:rFonts w:hint="eastAsia" w:ascii="Times New Roman" w:hAnsi="Times New Roman" w:eastAsia="仿宋_GB2312" w:cs="Times New Roman"/>
          <w:b w:val="0"/>
          <w:bCs w:val="0"/>
          <w:sz w:val="32"/>
          <w:szCs w:val="32"/>
          <w:highlight w:val="none"/>
          <w:lang w:val="en-US" w:eastAsia="zh-CN"/>
        </w:rPr>
        <w:t>国有划拨住宅用地</w:t>
      </w:r>
      <w:r>
        <w:rPr>
          <w:rFonts w:hint="eastAsia" w:eastAsia="仿宋_GB2312" w:cs="Times New Roman"/>
          <w:b w:val="0"/>
          <w:bCs w:val="0"/>
          <w:sz w:val="32"/>
          <w:szCs w:val="32"/>
          <w:highlight w:val="none"/>
          <w:lang w:eastAsia="zh-CN"/>
        </w:rPr>
        <w:t>；</w:t>
      </w:r>
    </w:p>
    <w:p w14:paraId="5FBEC0E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000000"/>
          <w:kern w:val="0"/>
          <w:sz w:val="32"/>
          <w:szCs w:val="32"/>
          <w:highlight w:val="none"/>
          <w:lang w:val="en-US" w:eastAsia="zh-CN"/>
        </w:rPr>
      </w:pPr>
      <w:r>
        <w:rPr>
          <w:rFonts w:hint="eastAsia" w:eastAsia="仿宋_GB2312" w:cs="Times New Roman"/>
          <w:b w:val="0"/>
          <w:bCs w:val="0"/>
          <w:color w:val="000000"/>
          <w:kern w:val="0"/>
          <w:sz w:val="32"/>
          <w:szCs w:val="32"/>
          <w:highlight w:val="none"/>
          <w:lang w:val="en-US" w:eastAsia="zh-CN"/>
        </w:rPr>
        <w:t>石膏矿楼建筑面积772.42平方米，共1户24套房屋，属</w:t>
      </w:r>
      <w:r>
        <w:rPr>
          <w:rFonts w:hint="eastAsia" w:ascii="Times New Roman" w:hAnsi="Times New Roman" w:eastAsia="仿宋_GB2312" w:cs="Times New Roman"/>
          <w:b w:val="0"/>
          <w:bCs w:val="0"/>
          <w:sz w:val="32"/>
          <w:szCs w:val="32"/>
          <w:highlight w:val="none"/>
          <w:lang w:eastAsia="zh-CN"/>
        </w:rPr>
        <w:t>商服用地</w:t>
      </w:r>
      <w:r>
        <w:rPr>
          <w:rFonts w:hint="eastAsia" w:ascii="Times New Roman" w:hAnsi="Times New Roman" w:eastAsia="仿宋_GB2312" w:cs="Times New Roman"/>
          <w:b w:val="0"/>
          <w:bCs w:val="0"/>
          <w:color w:val="000000"/>
          <w:kern w:val="0"/>
          <w:sz w:val="32"/>
          <w:szCs w:val="32"/>
          <w:highlight w:val="none"/>
          <w:lang w:val="en-US" w:eastAsia="zh-CN"/>
        </w:rPr>
        <w:t>。</w:t>
      </w:r>
      <w:r>
        <w:rPr>
          <w:rFonts w:hint="default" w:ascii="Times New Roman" w:hAnsi="Times New Roman" w:eastAsia="仿宋_GB2312" w:cs="Times New Roman"/>
          <w:b w:val="0"/>
          <w:bCs w:val="0"/>
          <w:color w:val="000000"/>
          <w:kern w:val="0"/>
          <w:sz w:val="32"/>
          <w:szCs w:val="32"/>
          <w:highlight w:val="none"/>
          <w:lang w:val="en-US" w:eastAsia="zh-CN"/>
        </w:rPr>
        <w:t>凡在此范围内的所有建（构）筑物、附属物均属征收对象。</w:t>
      </w:r>
      <w:bookmarkEnd w:id="0"/>
    </w:p>
    <w:p w14:paraId="260CEFB3">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eastAsia" w:eastAsia="仿宋_GB2312" w:cs="Times New Roman"/>
          <w:color w:val="000000"/>
          <w:kern w:val="0"/>
          <w:sz w:val="32"/>
          <w:szCs w:val="32"/>
          <w:lang w:val="en-US" w:eastAsia="zh-CN"/>
        </w:rPr>
      </w:pPr>
      <w:r>
        <w:rPr>
          <w:rFonts w:hint="default" w:ascii="Times New Roman" w:hAnsi="Times New Roman" w:eastAsia="黑体" w:cs="Times New Roman"/>
          <w:color w:val="000000"/>
          <w:sz w:val="32"/>
          <w:szCs w:val="32"/>
        </w:rPr>
        <w:t>五、</w:t>
      </w:r>
      <w:r>
        <w:rPr>
          <w:rFonts w:hint="eastAsia" w:eastAsia="黑体" w:cs="Times New Roman"/>
          <w:color w:val="000000"/>
          <w:sz w:val="32"/>
          <w:szCs w:val="32"/>
          <w:lang w:eastAsia="zh-CN"/>
        </w:rPr>
        <w:t>征收目的：</w:t>
      </w:r>
      <w:r>
        <w:rPr>
          <w:rFonts w:hint="eastAsia" w:eastAsia="仿宋_GB2312" w:cs="Times New Roman"/>
          <w:color w:val="000000"/>
          <w:kern w:val="0"/>
          <w:sz w:val="32"/>
          <w:szCs w:val="32"/>
          <w:highlight w:val="none"/>
          <w:lang w:val="en-US" w:eastAsia="zh-CN"/>
        </w:rPr>
        <w:t>项目建设需要</w:t>
      </w:r>
      <w:r>
        <w:rPr>
          <w:rFonts w:hint="eastAsia" w:eastAsia="仿宋_GB2312" w:cs="Times New Roman"/>
          <w:color w:val="000000"/>
          <w:kern w:val="0"/>
          <w:sz w:val="32"/>
          <w:szCs w:val="32"/>
          <w:lang w:val="en-US" w:eastAsia="zh-CN"/>
        </w:rPr>
        <w:t>。</w:t>
      </w:r>
    </w:p>
    <w:p w14:paraId="548B5BC4">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黑体" w:cs="Times New Roman"/>
          <w:bCs/>
          <w:color w:val="000000"/>
          <w:kern w:val="0"/>
          <w:sz w:val="32"/>
          <w:szCs w:val="32"/>
        </w:rPr>
      </w:pPr>
      <w:r>
        <w:rPr>
          <w:rFonts w:hint="eastAsia" w:eastAsia="黑体" w:cs="Times New Roman"/>
          <w:bCs/>
          <w:color w:val="000000"/>
          <w:kern w:val="0"/>
          <w:sz w:val="32"/>
          <w:szCs w:val="32"/>
          <w:lang w:eastAsia="zh-CN"/>
        </w:rPr>
        <w:t>六、</w:t>
      </w:r>
      <w:r>
        <w:rPr>
          <w:rFonts w:hint="default" w:ascii="Times New Roman" w:hAnsi="Times New Roman" w:eastAsia="黑体" w:cs="Times New Roman"/>
          <w:bCs/>
          <w:color w:val="000000"/>
          <w:kern w:val="0"/>
          <w:sz w:val="32"/>
          <w:szCs w:val="32"/>
        </w:rPr>
        <w:t>法律法规及政策依据</w:t>
      </w:r>
    </w:p>
    <w:p w14:paraId="6BF64918">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一</w:t>
      </w:r>
      <w:r>
        <w:rPr>
          <w:rFonts w:hint="default" w:ascii="Times New Roman" w:hAnsi="Times New Roman" w:eastAsia="仿宋_GB2312" w:cs="Times New Roman"/>
          <w:color w:val="000000"/>
          <w:kern w:val="0"/>
          <w:sz w:val="32"/>
          <w:szCs w:val="32"/>
        </w:rPr>
        <w:t>）《中华人民共和国城乡规划法》</w:t>
      </w:r>
    </w:p>
    <w:p w14:paraId="09E9C980">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二</w:t>
      </w:r>
      <w:r>
        <w:rPr>
          <w:rFonts w:hint="default" w:ascii="Times New Roman" w:hAnsi="Times New Roman" w:eastAsia="仿宋_GB2312" w:cs="Times New Roman"/>
          <w:color w:val="000000"/>
          <w:kern w:val="0"/>
          <w:sz w:val="32"/>
          <w:szCs w:val="32"/>
        </w:rPr>
        <w:t>）《中华人民共和国土地管理法》</w:t>
      </w:r>
    </w:p>
    <w:p w14:paraId="08BF9BB8">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（三）《中华人民共和国城市房地产管理法》</w:t>
      </w:r>
    </w:p>
    <w:p w14:paraId="54A11D00">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四</w:t>
      </w:r>
      <w:r>
        <w:rPr>
          <w:rFonts w:hint="default" w:ascii="Times New Roman" w:hAnsi="Times New Roman" w:eastAsia="仿宋_GB2312" w:cs="Times New Roman"/>
          <w:color w:val="000000"/>
          <w:kern w:val="0"/>
          <w:sz w:val="32"/>
          <w:szCs w:val="32"/>
        </w:rPr>
        <w:t>）《中华人民共和国</w:t>
      </w:r>
      <w:r>
        <w:rPr>
          <w:rFonts w:hint="default" w:ascii="Times New Roman" w:hAnsi="Times New Roman" w:eastAsia="仿宋_GB2312" w:cs="Times New Roman"/>
          <w:color w:val="000000"/>
          <w:kern w:val="0"/>
          <w:sz w:val="32"/>
          <w:szCs w:val="32"/>
          <w:lang w:eastAsia="zh-CN"/>
        </w:rPr>
        <w:t>民法典</w:t>
      </w:r>
      <w:r>
        <w:rPr>
          <w:rFonts w:hint="default" w:ascii="Times New Roman" w:hAnsi="Times New Roman" w:eastAsia="仿宋_GB2312" w:cs="Times New Roman"/>
          <w:color w:val="000000"/>
          <w:kern w:val="0"/>
          <w:sz w:val="32"/>
          <w:szCs w:val="32"/>
        </w:rPr>
        <w:t>》</w:t>
      </w:r>
    </w:p>
    <w:p w14:paraId="384D04FC">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rPr>
        <w:t>（五）</w:t>
      </w:r>
      <w:r>
        <w:rPr>
          <w:rFonts w:hint="default" w:ascii="Times New Roman" w:hAnsi="Times New Roman" w:eastAsia="仿宋_GB2312" w:cs="Times New Roman"/>
          <w:color w:val="000000"/>
          <w:sz w:val="32"/>
          <w:szCs w:val="32"/>
          <w:u w:val="none"/>
          <w:lang w:eastAsia="zh-CN"/>
        </w:rPr>
        <w:t>《中华人民共和国土地管理法实施条例》</w:t>
      </w:r>
    </w:p>
    <w:p w14:paraId="65E1FA95">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六</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rPr>
        <w:t>国务院《国有土地上房屋征收与补偿条例》</w:t>
      </w:r>
    </w:p>
    <w:p w14:paraId="4AA4489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七</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sz w:val="32"/>
          <w:szCs w:val="32"/>
        </w:rPr>
        <w:t>住房和城乡</w:t>
      </w:r>
      <w:r>
        <w:rPr>
          <w:rFonts w:hint="default" w:ascii="Times New Roman" w:hAnsi="Times New Roman" w:eastAsia="仿宋_GB2312" w:cs="Times New Roman"/>
          <w:color w:val="000000"/>
          <w:sz w:val="32"/>
          <w:szCs w:val="32"/>
          <w:lang w:eastAsia="zh-CN"/>
        </w:rPr>
        <w:t>建设</w:t>
      </w:r>
      <w:r>
        <w:rPr>
          <w:rFonts w:hint="default" w:ascii="Times New Roman" w:hAnsi="Times New Roman" w:eastAsia="仿宋_GB2312" w:cs="Times New Roman"/>
          <w:color w:val="000000"/>
          <w:sz w:val="32"/>
          <w:szCs w:val="32"/>
        </w:rPr>
        <w:t>部《国有土地上房屋征收评估办法》</w:t>
      </w:r>
    </w:p>
    <w:p w14:paraId="1E62259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kern w:val="36"/>
          <w:sz w:val="32"/>
          <w:szCs w:val="32"/>
        </w:rPr>
        <w:t>（</w:t>
      </w:r>
      <w:r>
        <w:rPr>
          <w:rFonts w:hint="default" w:ascii="Times New Roman" w:hAnsi="Times New Roman" w:eastAsia="仿宋_GB2312" w:cs="Times New Roman"/>
          <w:color w:val="000000"/>
          <w:kern w:val="36"/>
          <w:sz w:val="32"/>
          <w:szCs w:val="32"/>
          <w:lang w:eastAsia="zh-CN"/>
        </w:rPr>
        <w:t>八</w:t>
      </w:r>
      <w:r>
        <w:rPr>
          <w:rFonts w:hint="default" w:ascii="Times New Roman" w:hAnsi="Times New Roman" w:eastAsia="仿宋_GB2312" w:cs="Times New Roman"/>
          <w:color w:val="000000"/>
          <w:kern w:val="36"/>
          <w:sz w:val="32"/>
          <w:szCs w:val="32"/>
        </w:rPr>
        <w:t>）</w:t>
      </w:r>
      <w:r>
        <w:rPr>
          <w:rFonts w:hint="default" w:ascii="Times New Roman" w:hAnsi="Times New Roman" w:eastAsia="仿宋_GB2312" w:cs="Times New Roman"/>
          <w:color w:val="000000"/>
          <w:sz w:val="32"/>
          <w:szCs w:val="32"/>
        </w:rPr>
        <w:t>《宁夏回族自治区实施〈国有土地上房屋征收与补偿条例〉办法》</w:t>
      </w:r>
    </w:p>
    <w:p w14:paraId="0560BC8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jc w:val="left"/>
        <w:textAlignment w:val="auto"/>
        <w:outlineLvl w:val="9"/>
        <w:rPr>
          <w:rFonts w:hint="default" w:ascii="Times New Roman" w:hAnsi="Times New Roman" w:eastAsia="仿宋_GB2312" w:cs="Times New Roman"/>
          <w:color w:val="000000"/>
          <w:lang w:eastAsia="zh-CN"/>
        </w:rPr>
      </w:pP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九</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中卫</w:t>
      </w:r>
      <w:r>
        <w:rPr>
          <w:rFonts w:hint="default" w:ascii="Times New Roman" w:hAnsi="Times New Roman" w:eastAsia="仿宋_GB2312" w:cs="Times New Roman"/>
          <w:color w:val="000000"/>
          <w:sz w:val="32"/>
          <w:szCs w:val="32"/>
          <w:lang w:eastAsia="zh-CN"/>
        </w:rPr>
        <w:t>市人民政府</w:t>
      </w:r>
      <w:r>
        <w:rPr>
          <w:rFonts w:hint="eastAsia" w:eastAsia="仿宋_GB2312" w:cs="Times New Roman"/>
          <w:color w:val="000000"/>
          <w:sz w:val="32"/>
          <w:szCs w:val="32"/>
          <w:lang w:eastAsia="zh-CN"/>
        </w:rPr>
        <w:t>办公室</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color w:val="000000"/>
          <w:sz w:val="32"/>
          <w:szCs w:val="32"/>
          <w:lang w:eastAsia="zh-CN"/>
        </w:rPr>
        <w:t>关于</w:t>
      </w:r>
      <w:r>
        <w:rPr>
          <w:rFonts w:hint="eastAsia" w:eastAsia="仿宋_GB2312" w:cs="Times New Roman"/>
          <w:color w:val="000000"/>
          <w:sz w:val="32"/>
          <w:szCs w:val="32"/>
          <w:lang w:eastAsia="zh-CN"/>
        </w:rPr>
        <w:t>公布实施</w:t>
      </w:r>
      <w:r>
        <w:rPr>
          <w:rFonts w:hint="default" w:ascii="Times New Roman" w:hAnsi="Times New Roman" w:eastAsia="仿宋_GB2312" w:cs="Times New Roman"/>
          <w:color w:val="000000"/>
          <w:sz w:val="32"/>
          <w:szCs w:val="32"/>
          <w:lang w:eastAsia="zh-CN"/>
        </w:rPr>
        <w:t>中卫市</w:t>
      </w:r>
      <w:r>
        <w:rPr>
          <w:rFonts w:hint="eastAsia" w:eastAsia="仿宋_GB2312" w:cs="Times New Roman"/>
          <w:color w:val="000000"/>
          <w:sz w:val="32"/>
          <w:szCs w:val="32"/>
          <w:lang w:eastAsia="zh-CN"/>
        </w:rPr>
        <w:t>地上</w:t>
      </w:r>
      <w:r>
        <w:rPr>
          <w:rFonts w:hint="default" w:ascii="Times New Roman" w:hAnsi="Times New Roman" w:eastAsia="仿宋_GB2312" w:cs="Times New Roman"/>
          <w:color w:val="000000"/>
          <w:sz w:val="32"/>
          <w:szCs w:val="32"/>
          <w:lang w:eastAsia="zh-CN"/>
        </w:rPr>
        <w:t>附着物</w:t>
      </w:r>
      <w:r>
        <w:rPr>
          <w:rFonts w:hint="eastAsia" w:eastAsia="仿宋_GB2312" w:cs="Times New Roman"/>
          <w:color w:val="000000"/>
          <w:sz w:val="32"/>
          <w:szCs w:val="32"/>
          <w:lang w:eastAsia="zh-CN"/>
        </w:rPr>
        <w:t>和青苗补偿标准</w:t>
      </w:r>
      <w:r>
        <w:rPr>
          <w:rFonts w:hint="default" w:ascii="Times New Roman" w:hAnsi="Times New Roman" w:eastAsia="仿宋_GB2312" w:cs="Times New Roman"/>
          <w:color w:val="000000"/>
          <w:sz w:val="32"/>
          <w:szCs w:val="32"/>
          <w:lang w:eastAsia="zh-CN"/>
        </w:rPr>
        <w:t>的通知</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color w:val="000000"/>
          <w:sz w:val="32"/>
          <w:szCs w:val="32"/>
          <w:lang w:eastAsia="zh-CN"/>
        </w:rPr>
        <w:t>》（卫政</w:t>
      </w:r>
      <w:r>
        <w:rPr>
          <w:rFonts w:hint="eastAsia" w:eastAsia="仿宋_GB2312" w:cs="Times New Roman"/>
          <w:color w:val="000000"/>
          <w:sz w:val="32"/>
          <w:szCs w:val="32"/>
          <w:lang w:eastAsia="zh-CN"/>
        </w:rPr>
        <w:t>办</w:t>
      </w:r>
      <w:r>
        <w:rPr>
          <w:rFonts w:hint="default" w:ascii="Times New Roman" w:hAnsi="Times New Roman" w:eastAsia="仿宋_GB2312" w:cs="Times New Roman"/>
          <w:color w:val="000000"/>
          <w:sz w:val="32"/>
          <w:szCs w:val="32"/>
          <w:lang w:eastAsia="zh-CN"/>
        </w:rPr>
        <w:t>发〔</w:t>
      </w:r>
      <w:r>
        <w:rPr>
          <w:rFonts w:hint="default"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〕1</w:t>
      </w:r>
      <w:r>
        <w:rPr>
          <w:rFonts w:hint="eastAsia"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号</w:t>
      </w:r>
      <w:r>
        <w:rPr>
          <w:rFonts w:hint="default" w:ascii="Times New Roman" w:hAnsi="Times New Roman" w:eastAsia="仿宋_GB2312" w:cs="Times New Roman"/>
          <w:color w:val="000000"/>
          <w:sz w:val="32"/>
          <w:szCs w:val="32"/>
          <w:lang w:eastAsia="zh-CN"/>
        </w:rPr>
        <w:t>）</w:t>
      </w:r>
    </w:p>
    <w:p w14:paraId="0090D45E">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36"/>
          <w:sz w:val="32"/>
          <w:szCs w:val="32"/>
          <w:lang w:eastAsia="zh-CN"/>
        </w:rPr>
        <w:t>（十）</w:t>
      </w:r>
      <w:r>
        <w:rPr>
          <w:rFonts w:hint="default" w:ascii="Times New Roman" w:hAnsi="Times New Roman" w:eastAsia="仿宋_GB2312" w:cs="Times New Roman"/>
          <w:color w:val="000000"/>
          <w:kern w:val="0"/>
          <w:sz w:val="32"/>
          <w:szCs w:val="32"/>
        </w:rPr>
        <w:t>其他法律法规</w:t>
      </w:r>
      <w:r>
        <w:rPr>
          <w:rFonts w:hint="eastAsia" w:ascii="Times New Roman" w:hAnsi="Times New Roman" w:eastAsia="仿宋_GB2312" w:cs="Times New Roman"/>
          <w:color w:val="000000"/>
          <w:kern w:val="0"/>
          <w:sz w:val="32"/>
          <w:szCs w:val="32"/>
          <w:lang w:eastAsia="zh-CN"/>
        </w:rPr>
        <w:t>及有关</w:t>
      </w:r>
      <w:r>
        <w:rPr>
          <w:rFonts w:hint="default" w:ascii="Times New Roman" w:hAnsi="Times New Roman" w:eastAsia="仿宋_GB2312" w:cs="Times New Roman"/>
          <w:color w:val="000000"/>
          <w:kern w:val="0"/>
          <w:sz w:val="32"/>
          <w:szCs w:val="32"/>
        </w:rPr>
        <w:t>规定</w:t>
      </w:r>
    </w:p>
    <w:p w14:paraId="022A919B">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黑体" w:cs="Times New Roman"/>
          <w:color w:val="000000"/>
          <w:kern w:val="0"/>
          <w:sz w:val="32"/>
          <w:szCs w:val="32"/>
        </w:rPr>
      </w:pPr>
      <w:r>
        <w:rPr>
          <w:rFonts w:hint="eastAsia" w:eastAsia="黑体" w:cs="Times New Roman"/>
          <w:color w:val="000000"/>
          <w:kern w:val="0"/>
          <w:sz w:val="32"/>
          <w:szCs w:val="32"/>
          <w:lang w:eastAsia="zh-CN"/>
        </w:rPr>
        <w:t>七</w:t>
      </w:r>
      <w:r>
        <w:rPr>
          <w:rFonts w:hint="default" w:ascii="Times New Roman" w:hAnsi="Times New Roman" w:eastAsia="黑体" w:cs="Times New Roman"/>
          <w:color w:val="000000"/>
          <w:kern w:val="0"/>
          <w:sz w:val="32"/>
          <w:szCs w:val="32"/>
        </w:rPr>
        <w:t>、被征收房屋面积及性质认定</w:t>
      </w:r>
    </w:p>
    <w:p w14:paraId="0315A7F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jc w:val="left"/>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eastAsia="zh-CN"/>
        </w:rPr>
        <w:t>沙坡头区人民政府作出房屋改造征收决定前</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由沙坡头区自然资源、住建等部门依法对征收范围内的房屋的区位、用途、结构、建筑面积进行调查、认定和处理</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并将调查结果在项目范围内进行公示。</w:t>
      </w:r>
      <w:r>
        <w:rPr>
          <w:rFonts w:hint="default" w:ascii="Times New Roman" w:hAnsi="Times New Roman" w:eastAsia="仿宋_GB2312" w:cs="Times New Roman"/>
          <w:color w:val="000000"/>
          <w:sz w:val="32"/>
          <w:szCs w:val="32"/>
          <w:lang w:val="en-US" w:eastAsia="zh-CN"/>
        </w:rPr>
        <w:t>对认定为合法建筑和未超过批准期限的临时建筑的</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应当给予补偿</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对认定为违法建筑和超过批准期限的临时建筑的</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不予补偿。</w:t>
      </w:r>
    </w:p>
    <w:p w14:paraId="083012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楷体_GB2312" w:cs="Times New Roman"/>
          <w:b w:val="0"/>
          <w:bCs w:val="0"/>
          <w:color w:val="000000"/>
          <w:sz w:val="32"/>
          <w:szCs w:val="32"/>
          <w:shd w:val="clear" w:color="auto" w:fill="FFFFFF"/>
          <w:lang w:eastAsia="zh-CN"/>
        </w:rPr>
      </w:pPr>
      <w:r>
        <w:rPr>
          <w:rFonts w:hint="default" w:ascii="Times New Roman" w:hAnsi="Times New Roman" w:eastAsia="楷体_GB2312" w:cs="Times New Roman"/>
          <w:b/>
          <w:bCs/>
          <w:color w:val="000000"/>
          <w:sz w:val="32"/>
          <w:szCs w:val="32"/>
          <w:shd w:val="clear" w:color="auto" w:fill="FFFFFF"/>
        </w:rPr>
        <w:t>（一）</w:t>
      </w:r>
      <w:r>
        <w:rPr>
          <w:rFonts w:hint="default" w:ascii="Times New Roman" w:hAnsi="Times New Roman" w:eastAsia="楷体_GB2312" w:cs="Times New Roman"/>
          <w:b/>
          <w:bCs/>
          <w:color w:val="000000"/>
          <w:sz w:val="32"/>
          <w:szCs w:val="32"/>
          <w:shd w:val="clear" w:color="auto" w:fill="FFFFFF"/>
          <w:lang w:eastAsia="zh-CN"/>
        </w:rPr>
        <w:t>违法违规土地认定情形</w:t>
      </w:r>
    </w:p>
    <w:p w14:paraId="60A0EC1F">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1.无国有土地使用权证；</w:t>
      </w:r>
    </w:p>
    <w:p w14:paraId="4150D22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 xml:space="preserve">    </w:t>
      </w:r>
      <w:r>
        <w:rPr>
          <w:rFonts w:hint="eastAsia" w:eastAsia="仿宋_GB2312" w:cs="Times New Roman"/>
          <w:color w:val="auto"/>
          <w:sz w:val="32"/>
          <w:szCs w:val="32"/>
          <w:shd w:val="clear" w:color="auto" w:fill="FFFFFF"/>
          <w:lang w:val="en-US" w:eastAsia="zh-CN"/>
        </w:rPr>
        <w:t>2</w:t>
      </w:r>
      <w:r>
        <w:rPr>
          <w:rFonts w:hint="default" w:ascii="Times New Roman" w:hAnsi="Times New Roman" w:eastAsia="仿宋_GB2312" w:cs="Times New Roman"/>
          <w:color w:val="auto"/>
          <w:sz w:val="32"/>
          <w:szCs w:val="32"/>
          <w:shd w:val="clear" w:color="auto" w:fill="FFFFFF"/>
          <w:lang w:val="en-US" w:eastAsia="zh-CN"/>
        </w:rPr>
        <w:t>.无所在乡镇出具的土地使用权证明;</w:t>
      </w:r>
    </w:p>
    <w:p w14:paraId="11DEA9F2">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eastAsia"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lang w:val="en-US" w:eastAsia="zh-CN"/>
        </w:rPr>
        <w:t>.法律法规规定的其他违法违规行为。</w:t>
      </w:r>
    </w:p>
    <w:p w14:paraId="3FAD5F90">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楷体_GB2312" w:cs="Times New Roman"/>
          <w:b/>
          <w:bCs/>
          <w:color w:val="000000"/>
          <w:sz w:val="32"/>
          <w:szCs w:val="32"/>
          <w:shd w:val="clear" w:color="auto" w:fill="FFFFFF"/>
          <w:lang w:val="en-US" w:eastAsia="zh-CN"/>
        </w:rPr>
      </w:pPr>
      <w:r>
        <w:rPr>
          <w:rFonts w:hint="default" w:ascii="Times New Roman" w:hAnsi="Times New Roman" w:eastAsia="楷体_GB2312" w:cs="Times New Roman"/>
          <w:b/>
          <w:bCs/>
          <w:color w:val="000000"/>
          <w:sz w:val="32"/>
          <w:szCs w:val="32"/>
          <w:shd w:val="clear" w:color="auto" w:fill="FFFFFF"/>
          <w:lang w:val="en-US" w:eastAsia="zh-CN"/>
        </w:rPr>
        <w:t>（二）违法违章建筑认定情形</w:t>
      </w:r>
    </w:p>
    <w:p w14:paraId="0D1C4E9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1.未取得建设工程规划许可证或者虽取得建设工程规划许可证，但单位</w:t>
      </w:r>
      <w:r>
        <w:rPr>
          <w:rFonts w:hint="eastAsia" w:eastAsia="仿宋_GB2312" w:cs="Times New Roman"/>
          <w:color w:val="auto"/>
          <w:sz w:val="32"/>
          <w:szCs w:val="32"/>
          <w:shd w:val="clear" w:color="auto" w:fill="FFFFFF"/>
          <w:lang w:val="en-US" w:eastAsia="zh-CN"/>
        </w:rPr>
        <w:t>（个人）</w:t>
      </w:r>
      <w:r>
        <w:rPr>
          <w:rFonts w:hint="default" w:ascii="Times New Roman" w:hAnsi="Times New Roman" w:eastAsia="仿宋_GB2312" w:cs="Times New Roman"/>
          <w:color w:val="auto"/>
          <w:sz w:val="32"/>
          <w:szCs w:val="32"/>
          <w:shd w:val="clear" w:color="auto" w:fill="FFFFFF"/>
          <w:lang w:val="en-US" w:eastAsia="zh-CN"/>
        </w:rPr>
        <w:t>未按批准范围</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内容施工的；</w:t>
      </w:r>
    </w:p>
    <w:p w14:paraId="06205AA8">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2.在非</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法占有的国有土地上</w:t>
      </w:r>
      <w:r>
        <w:rPr>
          <w:rFonts w:hint="default" w:ascii="Times New Roman" w:hAnsi="Times New Roman" w:eastAsia="仿宋_GB2312" w:cs="Times New Roman"/>
          <w:color w:val="auto"/>
          <w:sz w:val="32"/>
          <w:szCs w:val="32"/>
          <w:shd w:val="clear" w:color="auto" w:fill="FFFFFF"/>
          <w:lang w:val="en-US" w:eastAsia="zh-CN"/>
        </w:rPr>
        <w:t>新建</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改建和扩建的建（构）筑物；</w:t>
      </w:r>
    </w:p>
    <w:p w14:paraId="64F1C8C2">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eastAsia"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lang w:val="en-US" w:eastAsia="zh-CN"/>
        </w:rPr>
        <w:t>.未经批准占用过道</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马路</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公共绿地</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人行道等搭建的固定亭棚</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房屋等</w:t>
      </w:r>
      <w:r>
        <w:rPr>
          <w:rFonts w:hint="eastAsia" w:ascii="Times New Roman" w:hAnsi="Times New Roman" w:eastAsia="仿宋_GB2312" w:cs="Times New Roman"/>
          <w:color w:val="auto"/>
          <w:sz w:val="32"/>
          <w:szCs w:val="32"/>
          <w:shd w:val="clear" w:color="auto" w:fill="FFFFFF"/>
          <w:lang w:val="en-US" w:eastAsia="zh-CN"/>
        </w:rPr>
        <w:t>；</w:t>
      </w:r>
    </w:p>
    <w:p w14:paraId="6E6289EB">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eastAsia" w:eastAsia="仿宋_GB2312" w:cs="Times New Roman"/>
          <w:color w:val="auto"/>
          <w:sz w:val="32"/>
          <w:szCs w:val="32"/>
          <w:shd w:val="clear" w:color="auto" w:fill="FFFFFF"/>
          <w:lang w:val="en-US" w:eastAsia="zh-CN"/>
        </w:rPr>
        <w:t>4</w:t>
      </w:r>
      <w:r>
        <w:rPr>
          <w:rFonts w:hint="default" w:ascii="Times New Roman" w:hAnsi="Times New Roman" w:eastAsia="仿宋_GB2312" w:cs="Times New Roman"/>
          <w:color w:val="auto"/>
          <w:sz w:val="32"/>
          <w:szCs w:val="32"/>
          <w:shd w:val="clear" w:color="auto" w:fill="FFFFFF"/>
          <w:lang w:val="en-US" w:eastAsia="zh-CN"/>
        </w:rPr>
        <w:t>.在征收范围确定后实施新建</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扩建</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改建的建（构）筑物；</w:t>
      </w:r>
    </w:p>
    <w:p w14:paraId="3E90613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仿宋_GB2312" w:cs="Times New Roman"/>
          <w:color w:val="000000"/>
          <w:sz w:val="32"/>
          <w:szCs w:val="32"/>
          <w:shd w:val="clear" w:color="auto" w:fill="FFFFFF"/>
        </w:rPr>
      </w:pPr>
      <w:r>
        <w:rPr>
          <w:rFonts w:hint="eastAsia"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val="en-US" w:eastAsia="zh-CN"/>
        </w:rPr>
        <w:t>.法律法规规定的其他违法违规行为。</w:t>
      </w:r>
    </w:p>
    <w:p w14:paraId="52990C85">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default" w:ascii="Times New Roman" w:hAnsi="Times New Roman" w:eastAsia="黑体" w:cs="Times New Roman"/>
          <w:color w:val="000000"/>
          <w:kern w:val="0"/>
          <w:sz w:val="32"/>
          <w:szCs w:val="32"/>
        </w:rPr>
      </w:pPr>
      <w:r>
        <w:rPr>
          <w:rFonts w:hint="eastAsia" w:eastAsia="黑体" w:cs="Times New Roman"/>
          <w:color w:val="000000"/>
          <w:kern w:val="0"/>
          <w:sz w:val="32"/>
          <w:szCs w:val="32"/>
          <w:lang w:eastAsia="zh-CN"/>
        </w:rPr>
        <w:t>八</w:t>
      </w:r>
      <w:r>
        <w:rPr>
          <w:rFonts w:hint="default" w:ascii="Times New Roman" w:hAnsi="Times New Roman" w:eastAsia="黑体" w:cs="Times New Roman"/>
          <w:color w:val="000000"/>
          <w:kern w:val="0"/>
          <w:sz w:val="32"/>
          <w:szCs w:val="32"/>
        </w:rPr>
        <w:t>、评估机构的选定</w:t>
      </w:r>
    </w:p>
    <w:p w14:paraId="1706F26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7" w:firstLineChars="196"/>
        <w:jc w:val="both"/>
        <w:textAlignment w:val="auto"/>
        <w:outlineLvl w:val="9"/>
        <w:rPr>
          <w:rFonts w:hint="eastAsia"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auto"/>
          <w:kern w:val="0"/>
          <w:sz w:val="32"/>
          <w:szCs w:val="32"/>
          <w:highlight w:val="none"/>
          <w:lang w:eastAsia="zh-CN"/>
        </w:rPr>
        <w:t>房地产评估机构选定工作由房屋征收部门负责</w:t>
      </w:r>
      <w:r>
        <w:rPr>
          <w:rFonts w:hint="eastAsia" w:ascii="Times New Roman" w:hAnsi="Times New Roman" w:eastAsia="CESI仿宋-GB18030"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房屋征收由实施单位组织。被征收人依据</w:t>
      </w:r>
      <w:r>
        <w:rPr>
          <w:rFonts w:hint="default" w:ascii="Times New Roman" w:hAnsi="Times New Roman" w:eastAsia="仿宋_GB2312" w:cs="Times New Roman"/>
          <w:color w:val="auto"/>
          <w:sz w:val="32"/>
          <w:szCs w:val="32"/>
          <w:highlight w:val="none"/>
        </w:rPr>
        <w:t>《宁夏回族自治区实施〈国有土地上房屋征收与补偿条例〉办法》</w:t>
      </w:r>
      <w:r>
        <w:rPr>
          <w:rFonts w:hint="default" w:ascii="Times New Roman" w:hAnsi="Times New Roman" w:eastAsia="仿宋_GB2312" w:cs="Times New Roman"/>
          <w:color w:val="auto"/>
          <w:kern w:val="0"/>
          <w:sz w:val="32"/>
          <w:szCs w:val="32"/>
          <w:highlight w:val="none"/>
          <w:lang w:eastAsia="zh-CN"/>
        </w:rPr>
        <w:t>规定协商选定房地产评估机构</w:t>
      </w:r>
      <w:r>
        <w:rPr>
          <w:rFonts w:hint="eastAsia" w:ascii="Times New Roman" w:hAnsi="Times New Roman" w:eastAsia="CESI仿宋-GB18030"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在规定期限内（自印发选定评估机构文件之日起</w:t>
      </w:r>
      <w:r>
        <w:rPr>
          <w:rFonts w:hint="default" w:ascii="Times New Roman" w:hAnsi="Times New Roman" w:cs="Times New Roman"/>
          <w:color w:val="auto"/>
          <w:kern w:val="0"/>
          <w:sz w:val="32"/>
          <w:szCs w:val="32"/>
          <w:highlight w:val="none"/>
          <w:lang w:val="en-US" w:eastAsia="zh-CN"/>
        </w:rPr>
        <w:t>15</w:t>
      </w:r>
      <w:r>
        <w:rPr>
          <w:rFonts w:hint="default" w:ascii="Times New Roman" w:hAnsi="Times New Roman" w:eastAsia="仿宋_GB2312" w:cs="Times New Roman"/>
          <w:color w:val="auto"/>
          <w:kern w:val="0"/>
          <w:sz w:val="32"/>
          <w:szCs w:val="32"/>
          <w:highlight w:val="none"/>
          <w:lang w:val="en-US" w:eastAsia="zh-CN"/>
        </w:rPr>
        <w:t>日内</w:t>
      </w:r>
      <w:r>
        <w:rPr>
          <w:rFonts w:hint="default" w:ascii="Times New Roman" w:hAnsi="Times New Roman" w:eastAsia="仿宋_GB2312" w:cs="Times New Roman"/>
          <w:color w:val="auto"/>
          <w:kern w:val="0"/>
          <w:sz w:val="32"/>
          <w:szCs w:val="32"/>
          <w:highlight w:val="none"/>
          <w:lang w:eastAsia="zh-CN"/>
        </w:rPr>
        <w:t>）协商不成的</w:t>
      </w:r>
      <w:r>
        <w:rPr>
          <w:rFonts w:hint="eastAsia" w:ascii="Times New Roman" w:hAnsi="Times New Roman" w:eastAsia="CESI仿宋-GB18030"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由征收部门组织被征收人按照少数服从多数的原则投票</w:t>
      </w:r>
      <w:r>
        <w:rPr>
          <w:rFonts w:hint="eastAsia" w:ascii="Times New Roman" w:hAnsi="Times New Roman" w:eastAsia="CESI仿宋-GB18030"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如投票形不成多数意见的</w:t>
      </w:r>
      <w:r>
        <w:rPr>
          <w:rFonts w:hint="eastAsia" w:ascii="Times New Roman" w:hAnsi="Times New Roman" w:eastAsia="CESI仿宋-GB18030"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则采取摇号、抽签等方式随机</w:t>
      </w:r>
      <w:r>
        <w:rPr>
          <w:rFonts w:hint="default" w:ascii="Times New Roman" w:hAnsi="Times New Roman" w:eastAsia="仿宋_GB2312" w:cs="Times New Roman"/>
          <w:color w:val="auto"/>
          <w:spacing w:val="6"/>
          <w:kern w:val="0"/>
          <w:sz w:val="32"/>
          <w:szCs w:val="32"/>
          <w:highlight w:val="none"/>
          <w:lang w:eastAsia="zh-CN"/>
        </w:rPr>
        <w:t>选定。由公证部门对选定过程和结果进行现场公证</w:t>
      </w:r>
      <w:r>
        <w:rPr>
          <w:rFonts w:hint="eastAsia" w:ascii="Times New Roman" w:hAnsi="Times New Roman" w:eastAsia="CESI仿宋-GB18030" w:cs="Times New Roman"/>
          <w:color w:val="auto"/>
          <w:spacing w:val="6"/>
          <w:kern w:val="0"/>
          <w:sz w:val="32"/>
          <w:szCs w:val="32"/>
          <w:highlight w:val="none"/>
          <w:lang w:eastAsia="zh-CN"/>
        </w:rPr>
        <w:t>，</w:t>
      </w:r>
      <w:r>
        <w:rPr>
          <w:rFonts w:hint="default" w:ascii="Times New Roman" w:hAnsi="Times New Roman" w:eastAsia="仿宋_GB2312" w:cs="Times New Roman"/>
          <w:color w:val="auto"/>
          <w:spacing w:val="6"/>
          <w:kern w:val="0"/>
          <w:sz w:val="32"/>
          <w:szCs w:val="32"/>
          <w:highlight w:val="none"/>
          <w:lang w:eastAsia="zh-CN"/>
        </w:rPr>
        <w:t>并出具公证文书。</w:t>
      </w:r>
      <w:r>
        <w:rPr>
          <w:rFonts w:hint="eastAsia" w:ascii="Times New Roman" w:hAnsi="Times New Roman" w:eastAsia="仿宋_GB2312" w:cs="Times New Roman"/>
          <w:color w:val="000000"/>
          <w:kern w:val="0"/>
          <w:sz w:val="32"/>
          <w:szCs w:val="32"/>
          <w:lang w:val="en-US" w:eastAsia="zh-CN"/>
        </w:rPr>
        <w:t xml:space="preserve"> </w:t>
      </w:r>
    </w:p>
    <w:p w14:paraId="0B3341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color w:val="000000"/>
          <w:kern w:val="0"/>
          <w:sz w:val="32"/>
          <w:szCs w:val="32"/>
        </w:rPr>
      </w:pPr>
      <w:r>
        <w:rPr>
          <w:rFonts w:hint="eastAsia" w:eastAsia="黑体" w:cs="Times New Roman"/>
          <w:color w:val="000000"/>
          <w:kern w:val="0"/>
          <w:sz w:val="32"/>
          <w:szCs w:val="32"/>
          <w:lang w:eastAsia="zh-CN"/>
        </w:rPr>
        <w:t>九</w:t>
      </w:r>
      <w:r>
        <w:rPr>
          <w:rFonts w:hint="default" w:ascii="Times New Roman" w:hAnsi="Times New Roman" w:eastAsia="黑体" w:cs="Times New Roman"/>
          <w:color w:val="000000"/>
          <w:kern w:val="0"/>
          <w:sz w:val="32"/>
          <w:szCs w:val="32"/>
        </w:rPr>
        <w:t>、被征收房屋价值的确定</w:t>
      </w:r>
    </w:p>
    <w:p w14:paraId="4FEBFE6E">
      <w:pPr>
        <w:keepNext w:val="0"/>
        <w:keepLines w:val="0"/>
        <w:pageBreakBefore w:val="0"/>
        <w:kinsoku/>
        <w:wordWrap/>
        <w:overflowPunct/>
        <w:topLinePunct w:val="0"/>
        <w:autoSpaceDE/>
        <w:autoSpaceDN/>
        <w:bidi w:val="0"/>
        <w:adjustRightInd/>
        <w:snapToGrid/>
        <w:spacing w:line="560" w:lineRule="exact"/>
        <w:ind w:left="0" w:leftChars="0" w:firstLine="627" w:firstLineChars="196"/>
        <w:textAlignment w:val="auto"/>
        <w:rPr>
          <w:rFonts w:hint="default" w:ascii="Times New Roman" w:hAnsi="Times New Roman" w:eastAsia="仿宋_GB2312" w:cs="Times New Roman"/>
          <w:color w:val="0000FF"/>
          <w:kern w:val="0"/>
          <w:sz w:val="32"/>
          <w:szCs w:val="32"/>
        </w:rPr>
      </w:pPr>
      <w:r>
        <w:rPr>
          <w:rFonts w:hint="default" w:ascii="Times New Roman" w:hAnsi="Times New Roman" w:eastAsia="仿宋_GB2312" w:cs="Times New Roman"/>
          <w:color w:val="auto"/>
          <w:kern w:val="0"/>
          <w:sz w:val="32"/>
          <w:szCs w:val="32"/>
        </w:rPr>
        <w:t>被征收房屋价格由选定的房地产评估机构</w:t>
      </w:r>
      <w:r>
        <w:rPr>
          <w:rFonts w:hint="default" w:ascii="Times New Roman" w:hAnsi="Times New Roman" w:eastAsia="仿宋_GB2312" w:cs="Times New Roman"/>
          <w:color w:val="auto"/>
          <w:kern w:val="0"/>
          <w:sz w:val="32"/>
          <w:szCs w:val="32"/>
          <w:lang w:eastAsia="zh-CN"/>
        </w:rPr>
        <w:t>按照《国有土地上房屋征收评估办法》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中卫</w:t>
      </w:r>
      <w:r>
        <w:rPr>
          <w:rFonts w:hint="default" w:ascii="Times New Roman" w:hAnsi="Times New Roman" w:eastAsia="仿宋_GB2312" w:cs="Times New Roman"/>
          <w:color w:val="auto"/>
          <w:sz w:val="32"/>
          <w:szCs w:val="32"/>
          <w:lang w:eastAsia="zh-CN"/>
        </w:rPr>
        <w:t>市人民政府</w:t>
      </w:r>
      <w:r>
        <w:rPr>
          <w:rFonts w:hint="eastAsia" w:eastAsia="仿宋_GB2312" w:cs="Times New Roman"/>
          <w:color w:val="auto"/>
          <w:sz w:val="32"/>
          <w:szCs w:val="32"/>
          <w:lang w:eastAsia="zh-CN"/>
        </w:rPr>
        <w:t>办公室</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color w:val="000000"/>
          <w:sz w:val="32"/>
          <w:szCs w:val="32"/>
          <w:lang w:eastAsia="zh-CN"/>
        </w:rPr>
        <w:t>关于</w:t>
      </w:r>
      <w:r>
        <w:rPr>
          <w:rFonts w:hint="eastAsia" w:eastAsia="仿宋_GB2312" w:cs="Times New Roman"/>
          <w:color w:val="000000"/>
          <w:sz w:val="32"/>
          <w:szCs w:val="32"/>
          <w:lang w:eastAsia="zh-CN"/>
        </w:rPr>
        <w:t>公布实施</w:t>
      </w:r>
      <w:r>
        <w:rPr>
          <w:rFonts w:hint="default" w:ascii="Times New Roman" w:hAnsi="Times New Roman" w:eastAsia="仿宋_GB2312" w:cs="Times New Roman"/>
          <w:color w:val="000000"/>
          <w:sz w:val="32"/>
          <w:szCs w:val="32"/>
          <w:lang w:eastAsia="zh-CN"/>
        </w:rPr>
        <w:t>中卫市</w:t>
      </w:r>
      <w:r>
        <w:rPr>
          <w:rFonts w:hint="eastAsia" w:eastAsia="仿宋_GB2312" w:cs="Times New Roman"/>
          <w:color w:val="000000"/>
          <w:sz w:val="32"/>
          <w:szCs w:val="32"/>
          <w:lang w:eastAsia="zh-CN"/>
        </w:rPr>
        <w:t>地上</w:t>
      </w:r>
      <w:r>
        <w:rPr>
          <w:rFonts w:hint="default" w:ascii="Times New Roman" w:hAnsi="Times New Roman" w:eastAsia="仿宋_GB2312" w:cs="Times New Roman"/>
          <w:color w:val="000000"/>
          <w:sz w:val="32"/>
          <w:szCs w:val="32"/>
          <w:lang w:eastAsia="zh-CN"/>
        </w:rPr>
        <w:t>附着物</w:t>
      </w:r>
      <w:r>
        <w:rPr>
          <w:rFonts w:hint="eastAsia" w:eastAsia="仿宋_GB2312" w:cs="Times New Roman"/>
          <w:color w:val="000000"/>
          <w:sz w:val="32"/>
          <w:szCs w:val="32"/>
          <w:lang w:eastAsia="zh-CN"/>
        </w:rPr>
        <w:t>和青苗补偿标准</w:t>
      </w:r>
      <w:r>
        <w:rPr>
          <w:rFonts w:hint="default" w:ascii="Times New Roman" w:hAnsi="Times New Roman" w:eastAsia="仿宋_GB2312" w:cs="Times New Roman"/>
          <w:color w:val="000000"/>
          <w:sz w:val="32"/>
          <w:szCs w:val="32"/>
          <w:lang w:eastAsia="zh-CN"/>
        </w:rPr>
        <w:t>的通知</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color w:val="auto"/>
          <w:sz w:val="32"/>
          <w:szCs w:val="32"/>
          <w:lang w:eastAsia="zh-CN"/>
        </w:rPr>
        <w:t>》（卫政</w:t>
      </w:r>
      <w:r>
        <w:rPr>
          <w:rFonts w:hint="eastAsia" w:eastAsia="仿宋_GB2312" w:cs="Times New Roman"/>
          <w:color w:val="auto"/>
          <w:sz w:val="32"/>
          <w:szCs w:val="32"/>
          <w:lang w:eastAsia="zh-CN"/>
        </w:rPr>
        <w:t>办</w:t>
      </w:r>
      <w:r>
        <w:rPr>
          <w:rFonts w:hint="default" w:ascii="Times New Roman" w:hAnsi="Times New Roman" w:eastAsia="仿宋_GB2312" w:cs="Times New Roman"/>
          <w:color w:val="auto"/>
          <w:sz w:val="32"/>
          <w:szCs w:val="32"/>
          <w:lang w:eastAsia="zh-CN"/>
        </w:rPr>
        <w:t>发〔</w:t>
      </w:r>
      <w:r>
        <w:rPr>
          <w:rFonts w:hint="default" w:ascii="Times New Roman" w:hAnsi="Times New Roman" w:eastAsia="仿宋_GB2312" w:cs="Times New Roman"/>
          <w:color w:val="auto"/>
          <w:sz w:val="32"/>
          <w:szCs w:val="32"/>
          <w:lang w:val="en-US"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kern w:val="0"/>
          <w:sz w:val="32"/>
          <w:szCs w:val="32"/>
          <w:lang w:eastAsia="zh-CN"/>
        </w:rPr>
        <w:t>规定</w:t>
      </w:r>
      <w:r>
        <w:rPr>
          <w:rFonts w:hint="default" w:ascii="Times New Roman" w:hAnsi="Times New Roman" w:eastAsia="仿宋_GB2312" w:cs="Times New Roman"/>
          <w:color w:val="auto"/>
          <w:kern w:val="0"/>
          <w:sz w:val="32"/>
          <w:szCs w:val="32"/>
        </w:rPr>
        <w:t>评估确定。对评估确定的房屋价值有异议的，自收到评估报告之日起10日内向原房地产价格评估机构申请复核评估。对房地产价格评估机构的复核结果有异议的，应当自收到复核结果之日起10日内，向被征收房屋所在地房地产价格评估专家委员会申请鉴定。</w:t>
      </w:r>
    </w:p>
    <w:p w14:paraId="47BFC43D">
      <w:pPr>
        <w:keepNext w:val="0"/>
        <w:keepLines w:val="0"/>
        <w:pageBreakBefore w:val="0"/>
        <w:numPr>
          <w:ilvl w:val="0"/>
          <w:numId w:val="0"/>
        </w:numPr>
        <w:tabs>
          <w:tab w:val="left" w:pos="0"/>
        </w:tabs>
        <w:kinsoku/>
        <w:wordWrap/>
        <w:overflowPunct/>
        <w:topLinePunct w:val="0"/>
        <w:autoSpaceDE/>
        <w:autoSpaceDN/>
        <w:bidi w:val="0"/>
        <w:adjustRightInd/>
        <w:snapToGrid/>
        <w:spacing w:line="560" w:lineRule="exact"/>
        <w:ind w:left="0" w:leftChars="0" w:right="0" w:rightChars="0" w:firstLine="640"/>
        <w:textAlignment w:val="auto"/>
        <w:outlineLvl w:val="9"/>
        <w:rPr>
          <w:rFonts w:hint="default" w:ascii="Times New Roman" w:hAnsi="Times New Roman" w:eastAsia="黑体" w:cs="Times New Roman"/>
          <w:b w:val="0"/>
          <w:bCs w:val="0"/>
          <w:color w:val="000000"/>
          <w:kern w:val="0"/>
          <w:sz w:val="32"/>
          <w:szCs w:val="32"/>
        </w:rPr>
      </w:pPr>
      <w:r>
        <w:rPr>
          <w:rFonts w:hint="eastAsia" w:eastAsia="黑体" w:cs="Times New Roman"/>
          <w:b w:val="0"/>
          <w:bCs w:val="0"/>
          <w:color w:val="000000"/>
          <w:kern w:val="0"/>
          <w:sz w:val="32"/>
          <w:szCs w:val="32"/>
          <w:lang w:eastAsia="zh-CN"/>
        </w:rPr>
        <w:t>十</w:t>
      </w:r>
      <w:r>
        <w:rPr>
          <w:rFonts w:hint="default" w:ascii="Times New Roman" w:hAnsi="Times New Roman" w:eastAsia="黑体" w:cs="Times New Roman"/>
          <w:b w:val="0"/>
          <w:bCs w:val="0"/>
          <w:color w:val="000000"/>
          <w:kern w:val="0"/>
          <w:sz w:val="32"/>
          <w:szCs w:val="32"/>
          <w:lang w:eastAsia="zh-CN"/>
        </w:rPr>
        <w:t>、房屋征收</w:t>
      </w:r>
      <w:r>
        <w:rPr>
          <w:rFonts w:hint="default" w:ascii="Times New Roman" w:hAnsi="Times New Roman" w:eastAsia="黑体" w:cs="Times New Roman"/>
          <w:b w:val="0"/>
          <w:bCs w:val="0"/>
          <w:color w:val="000000"/>
          <w:kern w:val="0"/>
          <w:sz w:val="32"/>
          <w:szCs w:val="32"/>
        </w:rPr>
        <w:t>补偿</w:t>
      </w:r>
      <w:r>
        <w:rPr>
          <w:rFonts w:hint="default" w:ascii="Times New Roman" w:hAnsi="Times New Roman" w:eastAsia="黑体" w:cs="Times New Roman"/>
          <w:b w:val="0"/>
          <w:bCs w:val="0"/>
          <w:color w:val="000000"/>
          <w:kern w:val="0"/>
          <w:sz w:val="32"/>
          <w:szCs w:val="32"/>
          <w:lang w:eastAsia="zh-CN"/>
        </w:rPr>
        <w:t>计算</w:t>
      </w:r>
      <w:r>
        <w:rPr>
          <w:rFonts w:hint="default" w:ascii="Times New Roman" w:hAnsi="Times New Roman" w:eastAsia="黑体" w:cs="Times New Roman"/>
          <w:b w:val="0"/>
          <w:bCs w:val="0"/>
          <w:color w:val="000000"/>
          <w:kern w:val="0"/>
          <w:sz w:val="32"/>
          <w:szCs w:val="32"/>
        </w:rPr>
        <w:t>标准</w:t>
      </w:r>
    </w:p>
    <w:p w14:paraId="4DFB4606">
      <w:pPr>
        <w:keepNext w:val="0"/>
        <w:keepLines w:val="0"/>
        <w:pageBreakBefore w:val="0"/>
        <w:kinsoku/>
        <w:wordWrap/>
        <w:overflowPunct/>
        <w:topLinePunct w:val="0"/>
        <w:autoSpaceDE/>
        <w:autoSpaceDN/>
        <w:bidi w:val="0"/>
        <w:adjustRightInd/>
        <w:snapToGrid/>
        <w:spacing w:line="560" w:lineRule="exact"/>
        <w:ind w:left="0" w:leftChars="0" w:firstLine="627" w:firstLineChars="196"/>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被征收房屋的补偿主要包括房屋评估价值、政策性奖补以及停产停业损失补偿三部分。</w:t>
      </w:r>
    </w:p>
    <w:p w14:paraId="2399ECFE">
      <w:pPr>
        <w:keepNext w:val="0"/>
        <w:keepLines w:val="0"/>
        <w:pageBreakBefore w:val="0"/>
        <w:widowControl/>
        <w:numPr>
          <w:ilvl w:val="0"/>
          <w:numId w:val="0"/>
        </w:numPr>
        <w:kinsoku/>
        <w:wordWrap/>
        <w:overflowPunct/>
        <w:topLinePunct w:val="0"/>
        <w:autoSpaceDE w:val="0"/>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000000"/>
          <w:sz w:val="32"/>
          <w:szCs w:val="32"/>
          <w:highlight w:val="none"/>
          <w:lang w:eastAsia="zh-CN"/>
        </w:rPr>
      </w:pPr>
      <w:r>
        <w:rPr>
          <w:rFonts w:hint="default" w:ascii="Times New Roman" w:hAnsi="Times New Roman" w:eastAsia="楷体_GB2312" w:cs="Times New Roman"/>
          <w:b/>
          <w:bCs/>
          <w:color w:val="000000"/>
          <w:sz w:val="32"/>
          <w:szCs w:val="32"/>
          <w:highlight w:val="none"/>
        </w:rPr>
        <w:t>（</w:t>
      </w:r>
      <w:r>
        <w:rPr>
          <w:rFonts w:hint="default" w:ascii="Times New Roman" w:hAnsi="Times New Roman" w:eastAsia="楷体_GB2312" w:cs="Times New Roman"/>
          <w:b/>
          <w:bCs/>
          <w:color w:val="000000"/>
          <w:sz w:val="32"/>
          <w:szCs w:val="32"/>
          <w:highlight w:val="none"/>
          <w:lang w:eastAsia="zh-CN"/>
        </w:rPr>
        <w:t>一</w:t>
      </w:r>
      <w:r>
        <w:rPr>
          <w:rFonts w:hint="default" w:ascii="Times New Roman" w:hAnsi="Times New Roman" w:eastAsia="楷体_GB2312" w:cs="Times New Roman"/>
          <w:b/>
          <w:bCs/>
          <w:color w:val="000000"/>
          <w:sz w:val="32"/>
          <w:szCs w:val="32"/>
          <w:highlight w:val="none"/>
        </w:rPr>
        <w:t>）</w:t>
      </w:r>
      <w:r>
        <w:rPr>
          <w:rFonts w:hint="default" w:ascii="Times New Roman" w:hAnsi="Times New Roman" w:eastAsia="楷体_GB2312" w:cs="Times New Roman"/>
          <w:b/>
          <w:bCs/>
          <w:color w:val="000000"/>
          <w:sz w:val="32"/>
          <w:szCs w:val="32"/>
          <w:highlight w:val="none"/>
          <w:lang w:eastAsia="zh-CN"/>
        </w:rPr>
        <w:t>房屋评估总价。</w:t>
      </w:r>
    </w:p>
    <w:p w14:paraId="35E1E4CA">
      <w:pPr>
        <w:keepNext w:val="0"/>
        <w:keepLines w:val="0"/>
        <w:pageBreakBefore w:val="0"/>
        <w:widowControl/>
        <w:numPr>
          <w:ilvl w:val="0"/>
          <w:numId w:val="0"/>
        </w:numPr>
        <w:kinsoku/>
        <w:wordWrap/>
        <w:overflowPunct/>
        <w:topLinePunct w:val="0"/>
        <w:autoSpaceDE w:val="0"/>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根据上述第九条</w:t>
      </w:r>
      <w:r>
        <w:rPr>
          <w:rFonts w:hint="default" w:ascii="Times New Roman" w:hAnsi="Times New Roman" w:eastAsia="仿宋_GB2312" w:cs="Times New Roman"/>
          <w:color w:val="000000"/>
          <w:sz w:val="32"/>
          <w:szCs w:val="32"/>
          <w:highlight w:val="none"/>
        </w:rPr>
        <w:t>委托具有相应资质的房地产价格评估机构依法</w:t>
      </w:r>
      <w:r>
        <w:rPr>
          <w:rFonts w:hint="default" w:ascii="Times New Roman" w:hAnsi="Times New Roman" w:eastAsia="仿宋_GB2312" w:cs="Times New Roman"/>
          <w:color w:val="000000"/>
          <w:sz w:val="32"/>
          <w:szCs w:val="32"/>
          <w:highlight w:val="none"/>
          <w:lang w:eastAsia="zh-CN"/>
        </w:rPr>
        <w:t>对</w:t>
      </w:r>
      <w:r>
        <w:rPr>
          <w:rFonts w:hint="default" w:ascii="Times New Roman" w:hAnsi="Times New Roman" w:eastAsia="仿宋_GB2312" w:cs="Times New Roman"/>
          <w:color w:val="000000"/>
          <w:sz w:val="32"/>
          <w:szCs w:val="32"/>
          <w:highlight w:val="none"/>
        </w:rPr>
        <w:t>被征收房屋</w:t>
      </w:r>
      <w:r>
        <w:rPr>
          <w:rFonts w:hint="default" w:ascii="Times New Roman" w:hAnsi="Times New Roman" w:eastAsia="仿宋_GB2312" w:cs="Times New Roman"/>
          <w:color w:val="000000"/>
          <w:sz w:val="32"/>
          <w:szCs w:val="32"/>
          <w:highlight w:val="none"/>
          <w:lang w:eastAsia="zh-CN"/>
        </w:rPr>
        <w:t>、装修</w:t>
      </w:r>
      <w:r>
        <w:rPr>
          <w:rFonts w:hint="eastAsia" w:ascii="Times New Roman" w:hAnsi="Times New Roman" w:eastAsia="仿宋_GB2312" w:cs="Times New Roman"/>
          <w:color w:val="000000"/>
          <w:sz w:val="32"/>
          <w:szCs w:val="32"/>
          <w:highlight w:val="none"/>
          <w:lang w:eastAsia="zh-CN"/>
        </w:rPr>
        <w:t>及</w:t>
      </w:r>
      <w:r>
        <w:rPr>
          <w:rFonts w:hint="default" w:ascii="Times New Roman" w:hAnsi="Times New Roman" w:eastAsia="仿宋_GB2312" w:cs="Times New Roman"/>
          <w:color w:val="000000"/>
          <w:sz w:val="32"/>
          <w:szCs w:val="32"/>
          <w:highlight w:val="none"/>
        </w:rPr>
        <w:t>附属物</w:t>
      </w:r>
      <w:r>
        <w:rPr>
          <w:rFonts w:hint="default" w:ascii="Times New Roman" w:hAnsi="Times New Roman" w:eastAsia="仿宋_GB2312" w:cs="Times New Roman"/>
          <w:color w:val="000000"/>
          <w:sz w:val="32"/>
          <w:szCs w:val="32"/>
          <w:highlight w:val="none"/>
          <w:lang w:eastAsia="zh-CN"/>
        </w:rPr>
        <w:t>等</w:t>
      </w:r>
      <w:r>
        <w:rPr>
          <w:rFonts w:hint="default" w:ascii="Times New Roman" w:hAnsi="Times New Roman" w:eastAsia="仿宋_GB2312" w:cs="Times New Roman"/>
          <w:color w:val="000000"/>
          <w:sz w:val="32"/>
          <w:szCs w:val="32"/>
          <w:highlight w:val="none"/>
        </w:rPr>
        <w:t>价值</w:t>
      </w:r>
      <w:r>
        <w:rPr>
          <w:rFonts w:hint="default" w:ascii="Times New Roman" w:hAnsi="Times New Roman" w:eastAsia="仿宋_GB2312" w:cs="Times New Roman"/>
          <w:color w:val="000000"/>
          <w:sz w:val="32"/>
          <w:szCs w:val="32"/>
          <w:highlight w:val="none"/>
          <w:lang w:eastAsia="zh-CN"/>
        </w:rPr>
        <w:t>进行</w:t>
      </w:r>
      <w:r>
        <w:rPr>
          <w:rFonts w:hint="default" w:ascii="Times New Roman" w:hAnsi="Times New Roman" w:eastAsia="仿宋_GB2312" w:cs="Times New Roman"/>
          <w:color w:val="000000"/>
          <w:sz w:val="32"/>
          <w:szCs w:val="32"/>
          <w:highlight w:val="none"/>
        </w:rPr>
        <w:t>评估确定。</w:t>
      </w:r>
    </w:p>
    <w:p w14:paraId="6DA20016">
      <w:pPr>
        <w:keepNext w:val="0"/>
        <w:keepLines w:val="0"/>
        <w:pageBreakBefore w:val="0"/>
        <w:numPr>
          <w:ilvl w:val="0"/>
          <w:numId w:val="0"/>
        </w:numPr>
        <w:kinsoku/>
        <w:wordWrap/>
        <w:overflowPunct/>
        <w:topLinePunct w:val="0"/>
        <w:autoSpaceDE w:val="0"/>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bCs/>
          <w:color w:val="000000"/>
          <w:sz w:val="32"/>
          <w:szCs w:val="32"/>
          <w:highlight w:val="none"/>
          <w:lang w:eastAsia="zh-CN"/>
        </w:rPr>
      </w:pPr>
      <w:r>
        <w:rPr>
          <w:rFonts w:hint="default" w:ascii="Times New Roman" w:hAnsi="Times New Roman" w:eastAsia="楷体_GB2312" w:cs="Times New Roman"/>
          <w:b/>
          <w:bCs/>
          <w:color w:val="000000"/>
          <w:sz w:val="32"/>
          <w:szCs w:val="32"/>
          <w:highlight w:val="none"/>
        </w:rPr>
        <w:t>（二）政策性</w:t>
      </w:r>
      <w:r>
        <w:rPr>
          <w:rFonts w:hint="default" w:ascii="Times New Roman" w:hAnsi="Times New Roman" w:eastAsia="楷体_GB2312" w:cs="Times New Roman"/>
          <w:b/>
          <w:bCs/>
          <w:color w:val="000000"/>
          <w:sz w:val="32"/>
          <w:szCs w:val="32"/>
          <w:highlight w:val="none"/>
          <w:lang w:eastAsia="zh-CN"/>
        </w:rPr>
        <w:t>奖补。</w:t>
      </w:r>
    </w:p>
    <w:p w14:paraId="4A1C6E4E">
      <w:pPr>
        <w:keepNext w:val="0"/>
        <w:keepLines w:val="0"/>
        <w:pageBreakBefore w:val="0"/>
        <w:numPr>
          <w:ilvl w:val="0"/>
          <w:numId w:val="0"/>
        </w:numPr>
        <w:kinsoku/>
        <w:wordWrap/>
        <w:overflowPunct/>
        <w:topLinePunct w:val="0"/>
        <w:autoSpaceDE w:val="0"/>
        <w:autoSpaceDN/>
        <w:bidi w:val="0"/>
        <w:adjustRightInd w:val="0"/>
        <w:snapToGrid/>
        <w:spacing w:line="560"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1</w:t>
      </w:r>
      <w:r>
        <w:rPr>
          <w:rFonts w:hint="default" w:ascii="Times New Roman" w:hAnsi="Times New Roman" w:eastAsia="仿宋_GB2312" w:cs="Times New Roman"/>
          <w:b/>
          <w:bCs/>
          <w:color w:val="000000"/>
          <w:sz w:val="32"/>
          <w:szCs w:val="32"/>
          <w:highlight w:val="none"/>
          <w:lang w:val="en-US" w:eastAsia="zh-CN"/>
        </w:rPr>
        <w:t>.房屋征收奖补。</w:t>
      </w:r>
      <w:r>
        <w:rPr>
          <w:rFonts w:hint="default" w:ascii="Times New Roman" w:hAnsi="Times New Roman" w:eastAsia="仿宋_GB2312" w:cs="Times New Roman"/>
          <w:color w:val="000000"/>
          <w:sz w:val="32"/>
          <w:szCs w:val="32"/>
          <w:highlight w:val="none"/>
          <w:lang w:val="en-US" w:eastAsia="zh-CN"/>
        </w:rPr>
        <w:t>在本方案规定的签约期限内主动签订《</w:t>
      </w:r>
      <w:r>
        <w:rPr>
          <w:rFonts w:hint="eastAsia" w:ascii="Times New Roman" w:hAnsi="Times New Roman" w:eastAsia="仿宋_GB2312" w:cs="Times New Roman"/>
          <w:color w:val="000000"/>
          <w:sz w:val="32"/>
          <w:szCs w:val="32"/>
          <w:highlight w:val="none"/>
          <w:lang w:val="en-US" w:eastAsia="zh-CN"/>
        </w:rPr>
        <w:t>中卫市南苑路地下管网更新改造项目房屋</w:t>
      </w:r>
      <w:r>
        <w:rPr>
          <w:rFonts w:hint="default" w:ascii="Times New Roman" w:hAnsi="Times New Roman" w:eastAsia="仿宋_GB2312" w:cs="Times New Roman"/>
          <w:color w:val="000000"/>
          <w:sz w:val="32"/>
          <w:szCs w:val="32"/>
          <w:highlight w:val="none"/>
          <w:lang w:val="en-US" w:eastAsia="zh-CN"/>
        </w:rPr>
        <w:t>征收补偿协议》并及时搬离的</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对被征收人给予房屋评估总价35%的奖补。</w:t>
      </w:r>
    </w:p>
    <w:p w14:paraId="67F12DFC">
      <w:pPr>
        <w:keepNext w:val="0"/>
        <w:keepLines w:val="0"/>
        <w:pageBreakBefore w:val="0"/>
        <w:numPr>
          <w:ilvl w:val="0"/>
          <w:numId w:val="0"/>
        </w:numPr>
        <w:kinsoku/>
        <w:wordWrap/>
        <w:overflowPunct/>
        <w:topLinePunct w:val="0"/>
        <w:autoSpaceDE w:val="0"/>
        <w:autoSpaceDN/>
        <w:bidi w:val="0"/>
        <w:adjustRightInd w:val="0"/>
        <w:snapToGrid/>
        <w:spacing w:line="560"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2</w:t>
      </w:r>
      <w:r>
        <w:rPr>
          <w:rFonts w:hint="default" w:ascii="Times New Roman" w:hAnsi="Times New Roman" w:eastAsia="仿宋_GB2312" w:cs="Times New Roman"/>
          <w:b/>
          <w:bCs/>
          <w:color w:val="000000"/>
          <w:sz w:val="32"/>
          <w:szCs w:val="32"/>
          <w:highlight w:val="none"/>
          <w:lang w:val="en-US" w:eastAsia="zh-CN"/>
        </w:rPr>
        <w:t>.提前签约奖补。</w:t>
      </w:r>
      <w:r>
        <w:rPr>
          <w:rFonts w:hint="default" w:ascii="Times New Roman" w:hAnsi="Times New Roman" w:eastAsia="仿宋_GB2312" w:cs="Times New Roman"/>
          <w:color w:val="000000"/>
          <w:sz w:val="32"/>
          <w:szCs w:val="32"/>
          <w:highlight w:val="none"/>
          <w:lang w:val="en-US" w:eastAsia="zh-CN"/>
        </w:rPr>
        <w:t>本方案发布并开始实施后</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前</w:t>
      </w:r>
      <w:r>
        <w:rPr>
          <w:rFonts w:hint="eastAsia" w:eastAsia="仿宋_GB2312" w:cs="Times New Roman"/>
          <w:color w:val="000000"/>
          <w:sz w:val="32"/>
          <w:szCs w:val="32"/>
          <w:highlight w:val="none"/>
          <w:lang w:val="en-US" w:eastAsia="zh-CN"/>
        </w:rPr>
        <w:t>20</w:t>
      </w:r>
      <w:r>
        <w:rPr>
          <w:rFonts w:hint="default" w:ascii="Times New Roman" w:hAnsi="Times New Roman" w:eastAsia="仿宋_GB2312" w:cs="Times New Roman"/>
          <w:color w:val="000000"/>
          <w:sz w:val="32"/>
          <w:szCs w:val="32"/>
          <w:highlight w:val="none"/>
          <w:lang w:val="en-US" w:eastAsia="zh-CN"/>
        </w:rPr>
        <w:t>天内签约者奖补</w:t>
      </w:r>
      <w:r>
        <w:rPr>
          <w:rFonts w:hint="eastAsia"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lang w:val="en-US" w:eastAsia="zh-CN"/>
        </w:rPr>
        <w:t>万元/</w:t>
      </w:r>
      <w:r>
        <w:rPr>
          <w:rFonts w:hint="eastAsia" w:ascii="Times New Roman" w:hAnsi="Times New Roman" w:eastAsia="仿宋_GB2312" w:cs="Times New Roman"/>
          <w:color w:val="000000"/>
          <w:sz w:val="32"/>
          <w:szCs w:val="32"/>
          <w:highlight w:val="none"/>
          <w:lang w:val="en-US" w:eastAsia="zh-CN"/>
        </w:rPr>
        <w:t>户，</w:t>
      </w:r>
      <w:r>
        <w:rPr>
          <w:rFonts w:hint="eastAsia" w:eastAsia="仿宋_GB2312" w:cs="Times New Roman"/>
          <w:color w:val="000000"/>
          <w:sz w:val="32"/>
          <w:szCs w:val="32"/>
          <w:highlight w:val="none"/>
          <w:lang w:val="en-US" w:eastAsia="zh-CN"/>
        </w:rPr>
        <w:t>20</w:t>
      </w:r>
      <w:r>
        <w:rPr>
          <w:rFonts w:hint="default" w:ascii="Times New Roman" w:hAnsi="Times New Roman" w:eastAsia="仿宋_GB2312" w:cs="Times New Roman"/>
          <w:color w:val="000000"/>
          <w:sz w:val="32"/>
          <w:szCs w:val="32"/>
          <w:highlight w:val="none"/>
          <w:lang w:val="en-US" w:eastAsia="zh-CN"/>
        </w:rPr>
        <w:t>日</w:t>
      </w:r>
      <w:r>
        <w:rPr>
          <w:rFonts w:hint="eastAsia" w:ascii="Times New Roman" w:hAnsi="Times New Roman" w:eastAsia="仿宋_GB2312" w:cs="Times New Roman"/>
          <w:color w:val="000000"/>
          <w:sz w:val="32"/>
          <w:szCs w:val="32"/>
          <w:highlight w:val="none"/>
          <w:lang w:val="en-US" w:eastAsia="zh-CN"/>
        </w:rPr>
        <w:t>后</w:t>
      </w:r>
      <w:r>
        <w:rPr>
          <w:rFonts w:hint="default" w:ascii="Times New Roman" w:hAnsi="Times New Roman" w:eastAsia="仿宋_GB2312" w:cs="Times New Roman"/>
          <w:color w:val="000000"/>
          <w:sz w:val="32"/>
          <w:szCs w:val="32"/>
          <w:highlight w:val="none"/>
          <w:lang w:val="en-US" w:eastAsia="zh-CN"/>
        </w:rPr>
        <w:t>签约的不予奖补。</w:t>
      </w:r>
    </w:p>
    <w:p w14:paraId="7E3FC2B0">
      <w:pPr>
        <w:keepNext w:val="0"/>
        <w:keepLines w:val="0"/>
        <w:pageBreakBefore w:val="0"/>
        <w:numPr>
          <w:ilvl w:val="0"/>
          <w:numId w:val="0"/>
        </w:numPr>
        <w:kinsoku/>
        <w:wordWrap/>
        <w:overflowPunct/>
        <w:topLinePunct w:val="0"/>
        <w:autoSpaceDE w:val="0"/>
        <w:autoSpaceDN/>
        <w:bidi w:val="0"/>
        <w:adjustRightInd w:val="0"/>
        <w:snapToGrid/>
        <w:spacing w:line="560"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bCs/>
          <w:color w:val="000000"/>
          <w:sz w:val="32"/>
          <w:szCs w:val="32"/>
          <w:highlight w:val="none"/>
          <w:lang w:val="en-US" w:eastAsia="zh-CN"/>
        </w:rPr>
        <w:t>3</w:t>
      </w:r>
      <w:r>
        <w:rPr>
          <w:rFonts w:hint="default" w:ascii="Times New Roman" w:hAnsi="Times New Roman" w:eastAsia="仿宋_GB2312" w:cs="Times New Roman"/>
          <w:b/>
          <w:bCs/>
          <w:color w:val="000000"/>
          <w:sz w:val="32"/>
          <w:szCs w:val="32"/>
          <w:highlight w:val="none"/>
          <w:lang w:val="en-US" w:eastAsia="zh-CN"/>
        </w:rPr>
        <w:t>.提前搬迁奖补。</w:t>
      </w:r>
      <w:r>
        <w:rPr>
          <w:rFonts w:hint="default" w:ascii="Times New Roman" w:hAnsi="Times New Roman" w:eastAsia="仿宋_GB2312" w:cs="Times New Roman"/>
          <w:color w:val="000000"/>
          <w:sz w:val="32"/>
          <w:szCs w:val="32"/>
          <w:highlight w:val="none"/>
          <w:lang w:val="en-US" w:eastAsia="zh-CN"/>
        </w:rPr>
        <w:t>本方案</w:t>
      </w:r>
      <w:r>
        <w:rPr>
          <w:rFonts w:hint="eastAsia" w:eastAsia="仿宋_GB2312" w:cs="Times New Roman"/>
          <w:color w:val="000000"/>
          <w:sz w:val="32"/>
          <w:szCs w:val="32"/>
          <w:highlight w:val="none"/>
          <w:lang w:val="en-US" w:eastAsia="zh-CN"/>
        </w:rPr>
        <w:t>规定</w:t>
      </w:r>
      <w:r>
        <w:rPr>
          <w:rFonts w:hint="default" w:ascii="Times New Roman" w:hAnsi="Times New Roman" w:eastAsia="仿宋_GB2312" w:cs="Times New Roman"/>
          <w:color w:val="000000"/>
          <w:sz w:val="32"/>
          <w:szCs w:val="32"/>
          <w:highlight w:val="none"/>
          <w:lang w:val="en-US" w:eastAsia="zh-CN"/>
        </w:rPr>
        <w:t>搬迁并腾空期限为15日</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自签订《</w:t>
      </w:r>
      <w:r>
        <w:rPr>
          <w:rFonts w:hint="eastAsia" w:ascii="Times New Roman" w:hAnsi="Times New Roman" w:eastAsia="仿宋_GB2312" w:cs="Times New Roman"/>
          <w:color w:val="000000"/>
          <w:sz w:val="32"/>
          <w:szCs w:val="32"/>
          <w:highlight w:val="none"/>
          <w:lang w:val="en-US" w:eastAsia="zh-CN"/>
        </w:rPr>
        <w:t>中卫市南苑路地下管网更新改造项目房屋</w:t>
      </w:r>
      <w:r>
        <w:rPr>
          <w:rFonts w:hint="default" w:ascii="Times New Roman" w:hAnsi="Times New Roman" w:eastAsia="仿宋_GB2312" w:cs="Times New Roman"/>
          <w:color w:val="000000"/>
          <w:sz w:val="32"/>
          <w:szCs w:val="32"/>
          <w:highlight w:val="none"/>
          <w:lang w:val="en-US" w:eastAsia="zh-CN"/>
        </w:rPr>
        <w:t>征收补偿协议》次日起算。在签订《</w:t>
      </w:r>
      <w:r>
        <w:rPr>
          <w:rFonts w:hint="eastAsia" w:ascii="Times New Roman" w:hAnsi="Times New Roman" w:eastAsia="仿宋_GB2312" w:cs="Times New Roman"/>
          <w:color w:val="000000"/>
          <w:sz w:val="32"/>
          <w:szCs w:val="32"/>
          <w:highlight w:val="none"/>
          <w:lang w:val="en-US" w:eastAsia="zh-CN"/>
        </w:rPr>
        <w:t>中卫市南苑路地下管网更新改造项目房屋</w:t>
      </w:r>
      <w:r>
        <w:rPr>
          <w:rFonts w:hint="default" w:ascii="Times New Roman" w:hAnsi="Times New Roman" w:eastAsia="仿宋_GB2312" w:cs="Times New Roman"/>
          <w:color w:val="000000"/>
          <w:sz w:val="32"/>
          <w:szCs w:val="32"/>
          <w:highlight w:val="none"/>
          <w:lang w:val="en-US" w:eastAsia="zh-CN"/>
        </w:rPr>
        <w:t>征收补偿协议》后</w:t>
      </w:r>
      <w:r>
        <w:rPr>
          <w:rFonts w:hint="eastAsia" w:ascii="Times New Roman" w:hAnsi="Times New Roman" w:eastAsia="仿宋_GB2312" w:cs="Times New Roman"/>
          <w:color w:val="000000"/>
          <w:sz w:val="32"/>
          <w:szCs w:val="32"/>
          <w:highlight w:val="none"/>
          <w:lang w:val="en-US" w:eastAsia="zh-CN"/>
        </w:rPr>
        <w:t>15</w:t>
      </w:r>
      <w:r>
        <w:rPr>
          <w:rFonts w:hint="default" w:ascii="Times New Roman" w:hAnsi="Times New Roman" w:eastAsia="仿宋_GB2312" w:cs="Times New Roman"/>
          <w:color w:val="000000"/>
          <w:sz w:val="32"/>
          <w:szCs w:val="32"/>
          <w:highlight w:val="none"/>
          <w:lang w:val="en-US" w:eastAsia="zh-CN"/>
        </w:rPr>
        <w:t>日内完成搬迁并腾空交房的</w:t>
      </w:r>
      <w:r>
        <w:rPr>
          <w:rFonts w:hint="eastAsia" w:eastAsia="仿宋_GB2312" w:cs="Times New Roman"/>
          <w:color w:val="000000"/>
          <w:sz w:val="32"/>
          <w:szCs w:val="32"/>
          <w:highlight w:val="none"/>
          <w:lang w:val="en-US" w:eastAsia="zh-CN"/>
        </w:rPr>
        <w:t>每户</w:t>
      </w:r>
      <w:r>
        <w:rPr>
          <w:rFonts w:hint="default" w:ascii="Times New Roman" w:hAnsi="Times New Roman" w:eastAsia="仿宋_GB2312" w:cs="Times New Roman"/>
          <w:color w:val="000000"/>
          <w:sz w:val="32"/>
          <w:szCs w:val="32"/>
          <w:highlight w:val="none"/>
          <w:lang w:val="en-US" w:eastAsia="zh-CN"/>
        </w:rPr>
        <w:t>奖补</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lang w:val="en-US" w:eastAsia="zh-CN"/>
        </w:rPr>
        <w:t>万元。15日搬迁期满后搬迁的不予奖补。</w:t>
      </w:r>
    </w:p>
    <w:p w14:paraId="049F3859">
      <w:pPr>
        <w:keepNext w:val="0"/>
        <w:keepLines w:val="0"/>
        <w:pageBreakBefore w:val="0"/>
        <w:kinsoku/>
        <w:wordWrap/>
        <w:overflowPunct/>
        <w:topLinePunct w:val="0"/>
        <w:autoSpaceDE/>
        <w:autoSpaceDN/>
        <w:bidi w:val="0"/>
        <w:adjustRightInd/>
        <w:snapToGrid/>
        <w:spacing w:line="560" w:lineRule="exact"/>
        <w:ind w:left="0" w:leftChars="0" w:right="0" w:rightChars="0" w:firstLine="630" w:firstLineChars="196"/>
        <w:textAlignment w:val="auto"/>
        <w:outlineLvl w:val="9"/>
        <w:rPr>
          <w:rFonts w:hint="eastAsia" w:ascii="Times New Roman" w:hAnsi="Times New Roman" w:eastAsia="仿宋_GB2312" w:cs="Times New Roman"/>
          <w:color w:val="auto"/>
          <w:kern w:val="0"/>
          <w:sz w:val="32"/>
          <w:szCs w:val="32"/>
          <w:lang w:val="en-US" w:eastAsia="zh-CN"/>
        </w:rPr>
      </w:pPr>
      <w:r>
        <w:rPr>
          <w:rFonts w:hint="default" w:ascii="Times New Roman" w:hAnsi="Times New Roman" w:eastAsia="楷体_GB2312" w:cs="Times New Roman"/>
          <w:b/>
          <w:bCs/>
          <w:color w:val="000000"/>
          <w:sz w:val="32"/>
          <w:szCs w:val="32"/>
          <w:u w:val="none"/>
        </w:rPr>
        <w:t>（</w:t>
      </w:r>
      <w:r>
        <w:rPr>
          <w:rFonts w:hint="default" w:ascii="Times New Roman" w:hAnsi="Times New Roman" w:eastAsia="楷体_GB2312" w:cs="Times New Roman"/>
          <w:b/>
          <w:bCs/>
          <w:color w:val="000000"/>
          <w:sz w:val="32"/>
          <w:szCs w:val="32"/>
          <w:u w:val="none"/>
          <w:lang w:eastAsia="zh-CN"/>
        </w:rPr>
        <w:t>三</w:t>
      </w:r>
      <w:r>
        <w:rPr>
          <w:rFonts w:hint="default" w:ascii="Times New Roman" w:hAnsi="Times New Roman" w:eastAsia="楷体_GB2312" w:cs="Times New Roman"/>
          <w:b/>
          <w:bCs/>
          <w:color w:val="000000"/>
          <w:sz w:val="32"/>
          <w:szCs w:val="32"/>
          <w:u w:val="none"/>
        </w:rPr>
        <w:t>）</w:t>
      </w:r>
      <w:r>
        <w:rPr>
          <w:rFonts w:hint="default" w:ascii="Times New Roman" w:hAnsi="Times New Roman" w:eastAsia="楷体_GB2312" w:cs="Times New Roman"/>
          <w:b/>
          <w:bCs/>
          <w:color w:val="000000"/>
          <w:sz w:val="32"/>
          <w:szCs w:val="32"/>
          <w:u w:val="none"/>
          <w:lang w:eastAsia="zh-CN"/>
        </w:rPr>
        <w:t>停产停业损失补偿。</w:t>
      </w:r>
      <w:r>
        <w:rPr>
          <w:rFonts w:hint="eastAsia" w:ascii="Times New Roman" w:hAnsi="Times New Roman" w:eastAsia="仿宋_GB2312" w:cs="Times New Roman"/>
          <w:color w:val="auto"/>
          <w:kern w:val="0"/>
          <w:sz w:val="32"/>
          <w:szCs w:val="32"/>
          <w:lang w:val="en-US" w:eastAsia="zh-CN"/>
        </w:rPr>
        <w:t>征收范围内房屋同时符合以下条件的，</w:t>
      </w:r>
      <w:r>
        <w:rPr>
          <w:rFonts w:hint="default" w:ascii="Times New Roman" w:hAnsi="Times New Roman" w:eastAsia="仿宋_GB2312" w:cs="Times New Roman"/>
          <w:color w:val="auto"/>
          <w:kern w:val="0"/>
          <w:sz w:val="32"/>
          <w:szCs w:val="32"/>
          <w:lang w:val="en-US" w:eastAsia="zh-CN"/>
        </w:rPr>
        <w:t>按被征收房屋评估价值的7‰乘以停产停业期限（月）计算给予停产停业损失补偿</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一次性计发3个月的停产停业损失补偿费</w:t>
      </w:r>
      <w:r>
        <w:rPr>
          <w:rFonts w:hint="eastAsia" w:ascii="Times New Roman" w:hAnsi="Times New Roman" w:eastAsia="仿宋_GB2312" w:cs="Times New Roman"/>
          <w:color w:val="auto"/>
          <w:kern w:val="0"/>
          <w:sz w:val="32"/>
          <w:szCs w:val="32"/>
          <w:lang w:val="en-US" w:eastAsia="zh-CN"/>
        </w:rPr>
        <w:t>:</w:t>
      </w:r>
    </w:p>
    <w:p w14:paraId="7E490CFF">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（一）具有房屋权属证明或者被依法认定为合法建筑;</w:t>
      </w:r>
    </w:p>
    <w:p w14:paraId="6540F9BF">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（二）房屋产权性质为经营性用房;</w:t>
      </w:r>
    </w:p>
    <w:p w14:paraId="42028D2F">
      <w:pPr>
        <w:keepNext w:val="0"/>
        <w:keepLines w:val="0"/>
        <w:pageBreakBefore w:val="0"/>
        <w:kinsoku/>
        <w:wordWrap/>
        <w:overflowPunct/>
        <w:topLinePunct w:val="0"/>
        <w:autoSpaceDE/>
        <w:autoSpaceDN/>
        <w:bidi w:val="0"/>
        <w:adjustRightInd/>
        <w:snapToGrid/>
        <w:spacing w:line="560" w:lineRule="exact"/>
        <w:ind w:left="0" w:leftChars="0" w:right="0" w:rightChars="0" w:firstLine="627" w:firstLineChars="196"/>
        <w:textAlignment w:val="auto"/>
        <w:outlineLvl w:val="9"/>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（三）经营者持有合法、有效的营业执照，且营业执照上标明的营业地点为被征收房屋;</w:t>
      </w:r>
    </w:p>
    <w:p w14:paraId="0F5837EA">
      <w:pPr>
        <w:keepNext w:val="0"/>
        <w:keepLines w:val="0"/>
        <w:pageBreakBefore w:val="0"/>
        <w:kinsoku/>
        <w:wordWrap/>
        <w:overflowPunct/>
        <w:topLinePunct w:val="0"/>
        <w:autoSpaceDE/>
        <w:autoSpaceDN/>
        <w:bidi w:val="0"/>
        <w:adjustRightInd/>
        <w:snapToGrid/>
        <w:spacing w:line="560" w:lineRule="exact"/>
        <w:ind w:right="0" w:rightChars="0" w:firstLine="640" w:firstLineChars="200"/>
        <w:contextualSpacing/>
        <w:textAlignment w:val="auto"/>
        <w:outlineLvl w:val="9"/>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（四）因征收房屋造成了停产停业损失。</w:t>
      </w:r>
    </w:p>
    <w:p w14:paraId="69A14EFC">
      <w:pPr>
        <w:keepNext w:val="0"/>
        <w:keepLines w:val="0"/>
        <w:pageBreakBefore w:val="0"/>
        <w:kinsoku/>
        <w:wordWrap/>
        <w:overflowPunct/>
        <w:topLinePunct w:val="0"/>
        <w:autoSpaceDE/>
        <w:autoSpaceDN/>
        <w:bidi w:val="0"/>
        <w:adjustRightInd/>
        <w:snapToGrid/>
        <w:spacing w:line="560" w:lineRule="exact"/>
        <w:ind w:right="0" w:rightChars="0" w:firstLine="640" w:firstLineChars="200"/>
        <w:contextualSpacing/>
        <w:textAlignment w:val="auto"/>
        <w:outlineLvl w:val="9"/>
        <w:rPr>
          <w:rFonts w:hint="default" w:ascii="Times New Roman" w:hAnsi="Times New Roman" w:eastAsia="楷体_GB2312" w:cs="Times New Roman"/>
          <w:b w:val="0"/>
          <w:bCs w:val="0"/>
          <w:color w:val="000000"/>
          <w:sz w:val="32"/>
          <w:szCs w:val="32"/>
          <w:u w:val="none"/>
          <w:lang w:eastAsia="zh-CN"/>
        </w:rPr>
      </w:pPr>
      <w:r>
        <w:rPr>
          <w:rFonts w:hint="default" w:ascii="Times New Roman" w:hAnsi="Times New Roman" w:eastAsia="仿宋_GB2312" w:cs="Times New Roman"/>
          <w:color w:val="000000"/>
          <w:kern w:val="2"/>
          <w:sz w:val="32"/>
          <w:szCs w:val="32"/>
          <w:highlight w:val="none"/>
          <w:u w:val="none"/>
          <w:lang w:val="en-US" w:eastAsia="zh-CN"/>
        </w:rPr>
        <w:t>对征收范围内产权性质为住宅</w:t>
      </w:r>
      <w:r>
        <w:rPr>
          <w:rFonts w:hint="eastAsia" w:ascii="Times New Roman" w:hAnsi="Times New Roman" w:eastAsia="CESI仿宋-GB18030" w:cs="Times New Roman"/>
          <w:color w:val="000000"/>
          <w:kern w:val="2"/>
          <w:sz w:val="32"/>
          <w:szCs w:val="32"/>
          <w:highlight w:val="none"/>
          <w:u w:val="none"/>
          <w:lang w:val="en-US" w:eastAsia="zh-CN"/>
        </w:rPr>
        <w:t>，</w:t>
      </w:r>
      <w:r>
        <w:rPr>
          <w:rFonts w:hint="default" w:ascii="Times New Roman" w:hAnsi="Times New Roman" w:eastAsia="仿宋_GB2312" w:cs="Times New Roman"/>
          <w:color w:val="000000"/>
          <w:kern w:val="2"/>
          <w:sz w:val="32"/>
          <w:szCs w:val="32"/>
          <w:highlight w:val="none"/>
          <w:u w:val="none"/>
          <w:lang w:val="en-US" w:eastAsia="zh-CN"/>
        </w:rPr>
        <w:t>但已依法取得营业执照</w:t>
      </w:r>
      <w:r>
        <w:rPr>
          <w:rFonts w:hint="default" w:ascii="Times New Roman" w:hAnsi="Times New Roman" w:cs="Times New Roman"/>
          <w:color w:val="000000"/>
          <w:kern w:val="2"/>
          <w:sz w:val="32"/>
          <w:szCs w:val="32"/>
          <w:highlight w:val="none"/>
          <w:u w:val="none"/>
          <w:lang w:val="en-US" w:eastAsia="zh-CN"/>
        </w:rPr>
        <w:t>并实际</w:t>
      </w:r>
      <w:r>
        <w:rPr>
          <w:rFonts w:hint="default" w:ascii="Times New Roman" w:hAnsi="Times New Roman" w:eastAsia="仿宋_GB2312" w:cs="Times New Roman"/>
          <w:color w:val="000000"/>
          <w:kern w:val="2"/>
          <w:sz w:val="32"/>
          <w:szCs w:val="32"/>
          <w:highlight w:val="none"/>
          <w:u w:val="none"/>
          <w:lang w:val="en-US" w:eastAsia="zh-CN"/>
        </w:rPr>
        <w:t>用于经营的房屋</w:t>
      </w:r>
      <w:r>
        <w:rPr>
          <w:rFonts w:hint="eastAsia" w:ascii="Times New Roman" w:hAnsi="Times New Roman" w:eastAsia="CESI仿宋-GB18030" w:cs="Times New Roman"/>
          <w:color w:val="000000"/>
          <w:kern w:val="2"/>
          <w:sz w:val="32"/>
          <w:szCs w:val="32"/>
          <w:highlight w:val="none"/>
          <w:u w:val="none"/>
          <w:lang w:val="en-US" w:eastAsia="zh-CN"/>
        </w:rPr>
        <w:t>，按照上述停产停业损失补偿标准予以补偿。</w:t>
      </w:r>
    </w:p>
    <w:p w14:paraId="4DCC809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b w:val="0"/>
          <w:bCs w:val="0"/>
          <w:color w:val="000000"/>
          <w:sz w:val="32"/>
          <w:szCs w:val="32"/>
          <w:lang w:eastAsia="zh-CN"/>
        </w:rPr>
      </w:pPr>
      <w:r>
        <w:rPr>
          <w:rFonts w:hint="eastAsia" w:ascii="黑体" w:hAnsi="黑体" w:eastAsia="黑体" w:cs="黑体"/>
          <w:b w:val="0"/>
          <w:bCs w:val="0"/>
          <w:color w:val="000000"/>
          <w:sz w:val="32"/>
          <w:szCs w:val="32"/>
          <w:lang w:eastAsia="zh-CN"/>
        </w:rPr>
        <w:t>十一</w:t>
      </w:r>
      <w:r>
        <w:rPr>
          <w:rFonts w:hint="default" w:ascii="Times New Roman" w:hAnsi="Times New Roman" w:eastAsia="黑体" w:cs="Times New Roman"/>
          <w:b w:val="0"/>
          <w:bCs w:val="0"/>
          <w:color w:val="000000"/>
          <w:sz w:val="32"/>
          <w:szCs w:val="32"/>
          <w:lang w:eastAsia="zh-CN"/>
        </w:rPr>
        <w:t>、征收补偿安置方式</w:t>
      </w:r>
    </w:p>
    <w:p w14:paraId="28E61D78">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bCs/>
          <w:color w:val="000000"/>
          <w:kern w:val="0"/>
          <w:sz w:val="32"/>
          <w:szCs w:val="32"/>
          <w:lang w:val="en-US" w:eastAsia="zh-CN"/>
        </w:rPr>
      </w:pPr>
      <w:r>
        <w:rPr>
          <w:rFonts w:hint="eastAsia" w:eastAsia="仿宋_GB2312" w:cs="Times New Roman"/>
          <w:bCs/>
          <w:color w:val="000000"/>
          <w:kern w:val="0"/>
          <w:sz w:val="32"/>
          <w:szCs w:val="32"/>
          <w:lang w:val="en-US" w:eastAsia="zh-CN"/>
        </w:rPr>
        <w:t>本项目</w:t>
      </w:r>
      <w:r>
        <w:rPr>
          <w:rFonts w:hint="default" w:ascii="Times New Roman" w:hAnsi="Times New Roman" w:eastAsia="仿宋_GB2312" w:cs="Times New Roman"/>
          <w:bCs/>
          <w:color w:val="000000"/>
          <w:kern w:val="0"/>
          <w:sz w:val="32"/>
          <w:szCs w:val="32"/>
          <w:lang w:val="en-US" w:eastAsia="zh-CN"/>
        </w:rPr>
        <w:t>涉及</w:t>
      </w:r>
      <w:r>
        <w:rPr>
          <w:rFonts w:hint="eastAsia" w:eastAsia="仿宋_GB2312" w:cs="Times New Roman"/>
          <w:bCs/>
          <w:color w:val="000000"/>
          <w:kern w:val="0"/>
          <w:sz w:val="32"/>
          <w:szCs w:val="32"/>
          <w:lang w:val="en-US" w:eastAsia="zh-CN"/>
        </w:rPr>
        <w:t>的房屋</w:t>
      </w:r>
      <w:r>
        <w:rPr>
          <w:rFonts w:hint="default" w:ascii="Times New Roman" w:hAnsi="Times New Roman" w:eastAsia="仿宋_GB2312" w:cs="Times New Roman"/>
          <w:bCs/>
          <w:color w:val="000000"/>
          <w:kern w:val="0"/>
          <w:sz w:val="32"/>
          <w:szCs w:val="32"/>
          <w:lang w:val="en-US" w:eastAsia="zh-CN"/>
        </w:rPr>
        <w:t>征收补偿</w:t>
      </w:r>
      <w:r>
        <w:rPr>
          <w:rFonts w:hint="default" w:ascii="Times New Roman" w:hAnsi="Times New Roman" w:eastAsia="仿宋_GB2312" w:cs="Times New Roman"/>
          <w:bCs/>
          <w:color w:val="000000"/>
          <w:kern w:val="0"/>
          <w:sz w:val="32"/>
          <w:szCs w:val="32"/>
        </w:rPr>
        <w:t>采取</w:t>
      </w:r>
      <w:r>
        <w:rPr>
          <w:rFonts w:hint="default" w:ascii="Times New Roman" w:hAnsi="Times New Roman" w:eastAsia="仿宋_GB2312" w:cs="Times New Roman"/>
          <w:b/>
          <w:bCs w:val="0"/>
          <w:color w:val="000000"/>
          <w:kern w:val="0"/>
          <w:sz w:val="32"/>
          <w:szCs w:val="32"/>
          <w:u w:val="none"/>
          <w:lang w:eastAsia="zh-CN"/>
        </w:rPr>
        <w:t>货币补偿</w:t>
      </w:r>
      <w:r>
        <w:rPr>
          <w:rFonts w:hint="eastAsia" w:eastAsia="仿宋_GB2312" w:cs="Times New Roman"/>
          <w:b/>
          <w:bCs w:val="0"/>
          <w:color w:val="000000"/>
          <w:kern w:val="0"/>
          <w:sz w:val="32"/>
          <w:szCs w:val="32"/>
          <w:u w:val="none"/>
          <w:lang w:eastAsia="zh-CN"/>
        </w:rPr>
        <w:t>、产权调换或房票安置</w:t>
      </w:r>
      <w:r>
        <w:rPr>
          <w:rFonts w:hint="default" w:ascii="Times New Roman" w:hAnsi="Times New Roman" w:eastAsia="仿宋_GB2312" w:cs="Times New Roman"/>
          <w:b w:val="0"/>
          <w:bCs/>
          <w:color w:val="000000"/>
          <w:kern w:val="0"/>
          <w:sz w:val="32"/>
          <w:szCs w:val="32"/>
          <w:u w:val="none"/>
          <w:lang w:eastAsia="zh-CN"/>
        </w:rPr>
        <w:t>的补偿方式进行。</w:t>
      </w:r>
    </w:p>
    <w:p w14:paraId="31DFF04A">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Times New Roman"/>
          <w:bCs/>
          <w:color w:val="000000"/>
          <w:kern w:val="0"/>
          <w:sz w:val="32"/>
          <w:szCs w:val="32"/>
          <w:highlight w:val="none"/>
          <w:u w:val="none"/>
          <w:lang w:val="en-US" w:eastAsia="zh-CN"/>
        </w:rPr>
      </w:pPr>
      <w:r>
        <w:rPr>
          <w:rFonts w:hint="eastAsia" w:eastAsia="楷体_GB2312" w:cs="Times New Roman"/>
          <w:b/>
          <w:bCs/>
          <w:color w:val="auto"/>
          <w:kern w:val="0"/>
          <w:sz w:val="32"/>
          <w:szCs w:val="32"/>
          <w:u w:val="none"/>
          <w:lang w:val="en-US" w:eastAsia="zh-CN"/>
        </w:rPr>
        <w:t>（一）</w:t>
      </w:r>
      <w:r>
        <w:rPr>
          <w:rFonts w:hint="default" w:ascii="Times New Roman" w:hAnsi="Times New Roman" w:eastAsia="楷体_GB2312" w:cs="Times New Roman"/>
          <w:b/>
          <w:bCs/>
          <w:color w:val="auto"/>
          <w:kern w:val="0"/>
          <w:sz w:val="32"/>
          <w:szCs w:val="32"/>
          <w:u w:val="none"/>
          <w:lang w:val="en-US" w:eastAsia="zh-CN"/>
        </w:rPr>
        <w:t>货币补偿。</w:t>
      </w:r>
      <w:r>
        <w:rPr>
          <w:rFonts w:hint="default" w:eastAsia="仿宋_GB2312" w:cs="Times New Roman"/>
          <w:bCs/>
          <w:color w:val="000000"/>
          <w:sz w:val="32"/>
          <w:szCs w:val="32"/>
          <w:highlight w:val="none"/>
          <w:u w:val="none"/>
          <w:lang w:val="en-US" w:eastAsia="zh-CN"/>
        </w:rPr>
        <w:t>补偿</w:t>
      </w:r>
      <w:r>
        <w:rPr>
          <w:rFonts w:hint="default" w:eastAsia="仿宋_GB2312" w:cs="Times New Roman"/>
          <w:bCs/>
          <w:color w:val="000000"/>
          <w:sz w:val="32"/>
          <w:szCs w:val="32"/>
          <w:highlight w:val="none"/>
          <w:u w:val="none"/>
          <w:lang w:eastAsia="zh-CN"/>
        </w:rPr>
        <w:t>总</w:t>
      </w:r>
      <w:r>
        <w:rPr>
          <w:rFonts w:hint="default" w:ascii="Times New Roman" w:hAnsi="Times New Roman" w:eastAsia="仿宋_GB2312" w:cs="Times New Roman"/>
          <w:bCs/>
          <w:color w:val="000000"/>
          <w:sz w:val="32"/>
          <w:szCs w:val="32"/>
          <w:highlight w:val="none"/>
          <w:u w:val="none"/>
          <w:lang w:eastAsia="zh-CN"/>
        </w:rPr>
        <w:t>价包括被征收房屋</w:t>
      </w:r>
      <w:r>
        <w:rPr>
          <w:rFonts w:hint="eastAsia" w:eastAsia="仿宋_GB2312" w:cs="Times New Roman"/>
          <w:bCs/>
          <w:color w:val="000000"/>
          <w:sz w:val="32"/>
          <w:szCs w:val="32"/>
          <w:highlight w:val="none"/>
          <w:u w:val="none"/>
          <w:lang w:eastAsia="zh-CN"/>
        </w:rPr>
        <w:t>评估总价、政策性奖补和停产停业损失补偿</w:t>
      </w:r>
      <w:r>
        <w:rPr>
          <w:rFonts w:hint="default" w:ascii="Times New Roman" w:hAnsi="Times New Roman" w:eastAsia="仿宋_GB2312" w:cs="Times New Roman"/>
          <w:bCs/>
          <w:color w:val="000000"/>
          <w:sz w:val="32"/>
          <w:szCs w:val="32"/>
          <w:highlight w:val="none"/>
          <w:u w:val="none"/>
          <w:lang w:eastAsia="zh-CN"/>
        </w:rPr>
        <w:t>。被征收人签订《</w:t>
      </w:r>
      <w:r>
        <w:rPr>
          <w:rFonts w:hint="eastAsia" w:ascii="Times New Roman" w:hAnsi="Times New Roman" w:eastAsia="仿宋_GB2312" w:cs="Times New Roman"/>
          <w:color w:val="000000"/>
          <w:sz w:val="32"/>
          <w:szCs w:val="32"/>
          <w:highlight w:val="none"/>
          <w:lang w:val="en-US" w:eastAsia="zh-CN"/>
        </w:rPr>
        <w:t>中卫市南苑路地下管网更新改造项目房屋</w:t>
      </w:r>
      <w:r>
        <w:rPr>
          <w:rFonts w:hint="default" w:ascii="Times New Roman" w:hAnsi="Times New Roman" w:eastAsia="仿宋_GB2312" w:cs="Times New Roman"/>
          <w:color w:val="000000"/>
          <w:sz w:val="32"/>
          <w:szCs w:val="32"/>
          <w:highlight w:val="none"/>
          <w:lang w:val="en-US" w:eastAsia="zh-CN"/>
        </w:rPr>
        <w:t>征收补偿协议</w:t>
      </w:r>
      <w:r>
        <w:rPr>
          <w:rFonts w:hint="default" w:ascii="Times New Roman" w:hAnsi="Times New Roman" w:eastAsia="仿宋_GB2312" w:cs="Times New Roman"/>
          <w:bCs/>
          <w:color w:val="000000"/>
          <w:sz w:val="32"/>
          <w:szCs w:val="32"/>
          <w:highlight w:val="none"/>
          <w:u w:val="none"/>
          <w:lang w:eastAsia="zh-CN"/>
        </w:rPr>
        <w:t>》后</w:t>
      </w:r>
      <w:r>
        <w:rPr>
          <w:rFonts w:hint="default" w:ascii="Times New Roman" w:hAnsi="Times New Roman" w:eastAsia="仿宋_GB2312" w:cs="Times New Roman"/>
          <w:bCs/>
          <w:color w:val="000000"/>
          <w:kern w:val="0"/>
          <w:sz w:val="32"/>
          <w:szCs w:val="32"/>
          <w:highlight w:val="none"/>
          <w:u w:val="none"/>
          <w:lang w:eastAsia="zh-CN"/>
        </w:rPr>
        <w:t>，房屋征收实施单位</w:t>
      </w:r>
      <w:r>
        <w:rPr>
          <w:rFonts w:hint="default" w:ascii="Times New Roman" w:hAnsi="Times New Roman" w:eastAsia="仿宋_GB2312" w:cs="Times New Roman"/>
          <w:bCs/>
          <w:color w:val="000000"/>
          <w:kern w:val="0"/>
          <w:sz w:val="32"/>
          <w:szCs w:val="32"/>
          <w:highlight w:val="none"/>
          <w:u w:val="none"/>
          <w:lang w:val="en-US" w:eastAsia="zh-CN"/>
        </w:rPr>
        <w:t>将补偿款</w:t>
      </w:r>
      <w:r>
        <w:rPr>
          <w:rFonts w:hint="eastAsia" w:eastAsia="仿宋_GB2312" w:cs="Times New Roman"/>
          <w:bCs/>
          <w:color w:val="000000"/>
          <w:kern w:val="0"/>
          <w:sz w:val="32"/>
          <w:szCs w:val="32"/>
          <w:highlight w:val="none"/>
          <w:u w:val="none"/>
          <w:lang w:val="en-US" w:eastAsia="zh-CN"/>
        </w:rPr>
        <w:t>一次性</w:t>
      </w:r>
      <w:r>
        <w:rPr>
          <w:rFonts w:hint="default" w:ascii="Times New Roman" w:hAnsi="Times New Roman" w:eastAsia="仿宋_GB2312" w:cs="Times New Roman"/>
          <w:bCs/>
          <w:color w:val="000000"/>
          <w:kern w:val="0"/>
          <w:sz w:val="32"/>
          <w:szCs w:val="32"/>
          <w:highlight w:val="none"/>
          <w:u w:val="none"/>
          <w:lang w:val="en-US" w:eastAsia="zh-CN"/>
        </w:rPr>
        <w:t>支付给被征收人。</w:t>
      </w:r>
    </w:p>
    <w:p w14:paraId="43C196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Times New Roman"/>
          <w:bCs/>
          <w:color w:val="auto"/>
          <w:kern w:val="0"/>
          <w:sz w:val="32"/>
          <w:szCs w:val="32"/>
          <w:lang w:eastAsia="zh-CN"/>
        </w:rPr>
      </w:pPr>
      <w:r>
        <w:rPr>
          <w:rFonts w:hint="eastAsia" w:eastAsia="楷体_GB2312" w:cs="Times New Roman"/>
          <w:b/>
          <w:bCs/>
          <w:color w:val="auto"/>
          <w:kern w:val="0"/>
          <w:sz w:val="32"/>
          <w:szCs w:val="32"/>
          <w:lang w:val="en-US" w:eastAsia="zh-CN"/>
        </w:rPr>
        <w:t>（二）产权调换</w:t>
      </w:r>
      <w:r>
        <w:rPr>
          <w:rFonts w:hint="default" w:ascii="Times New Roman" w:hAnsi="Times New Roman" w:eastAsia="楷体_GB2312" w:cs="Times New Roman"/>
          <w:b/>
          <w:bCs/>
          <w:color w:val="auto"/>
          <w:kern w:val="0"/>
          <w:sz w:val="32"/>
          <w:szCs w:val="32"/>
          <w:lang w:val="en-US" w:eastAsia="zh-CN"/>
        </w:rPr>
        <w:t>。</w:t>
      </w:r>
      <w:r>
        <w:rPr>
          <w:rFonts w:hint="default" w:ascii="Times New Roman" w:hAnsi="Times New Roman" w:eastAsia="仿宋_GB2312" w:cs="Times New Roman"/>
          <w:bCs/>
          <w:color w:val="auto"/>
          <w:kern w:val="0"/>
          <w:sz w:val="32"/>
          <w:szCs w:val="32"/>
          <w:lang w:eastAsia="zh-CN"/>
        </w:rPr>
        <w:t>以现房的方式在</w:t>
      </w:r>
      <w:r>
        <w:rPr>
          <w:rFonts w:hint="eastAsia" w:eastAsia="仿宋_GB2312" w:cs="Times New Roman"/>
          <w:bCs/>
          <w:color w:val="auto"/>
          <w:kern w:val="0"/>
          <w:sz w:val="32"/>
          <w:szCs w:val="32"/>
          <w:highlight w:val="none"/>
          <w:lang w:eastAsia="zh-CN"/>
        </w:rPr>
        <w:t>中卫市五里村一期棚户区改造安置住房小区、中卫市新墩东区</w:t>
      </w:r>
      <w:r>
        <w:rPr>
          <w:rFonts w:hint="eastAsia" w:eastAsia="仿宋_GB2312" w:cs="Times New Roman"/>
          <w:bCs/>
          <w:color w:val="auto"/>
          <w:kern w:val="0"/>
          <w:sz w:val="32"/>
          <w:szCs w:val="32"/>
          <w:highlight w:val="none"/>
          <w:lang w:val="en-US" w:eastAsia="zh-CN"/>
        </w:rPr>
        <w:t>棚户区改造安置住房小区</w:t>
      </w:r>
      <w:r>
        <w:rPr>
          <w:rFonts w:hint="default" w:ascii="Times New Roman" w:hAnsi="Times New Roman" w:eastAsia="仿宋_GB2312" w:cs="Times New Roman"/>
          <w:bCs/>
          <w:color w:val="auto"/>
          <w:kern w:val="0"/>
          <w:sz w:val="32"/>
          <w:szCs w:val="32"/>
          <w:lang w:eastAsia="zh-CN"/>
        </w:rPr>
        <w:t>等项目存量住房中安置。</w:t>
      </w:r>
      <w:r>
        <w:rPr>
          <w:rFonts w:hint="default" w:ascii="Times New Roman" w:hAnsi="Times New Roman" w:eastAsia="仿宋_GB2312" w:cs="Times New Roman"/>
          <w:bCs/>
          <w:color w:val="auto"/>
          <w:kern w:val="0"/>
          <w:sz w:val="32"/>
          <w:szCs w:val="32"/>
          <w:lang w:val="en-US" w:eastAsia="zh-CN"/>
        </w:rPr>
        <w:t>产权</w:t>
      </w:r>
      <w:r>
        <w:rPr>
          <w:rFonts w:hint="eastAsia" w:eastAsia="仿宋_GB2312" w:cs="Times New Roman"/>
          <w:bCs/>
          <w:color w:val="auto"/>
          <w:kern w:val="0"/>
          <w:sz w:val="32"/>
          <w:szCs w:val="32"/>
          <w:lang w:val="en-US" w:eastAsia="zh-CN"/>
        </w:rPr>
        <w:t>调</w:t>
      </w:r>
      <w:r>
        <w:rPr>
          <w:rFonts w:hint="default" w:ascii="Times New Roman" w:hAnsi="Times New Roman" w:eastAsia="仿宋_GB2312" w:cs="Times New Roman"/>
          <w:bCs/>
          <w:color w:val="auto"/>
          <w:kern w:val="0"/>
          <w:sz w:val="32"/>
          <w:szCs w:val="32"/>
          <w:lang w:val="en-US" w:eastAsia="zh-CN"/>
        </w:rPr>
        <w:t>换面积按</w:t>
      </w:r>
      <w:r>
        <w:rPr>
          <w:rFonts w:hint="eastAsia" w:ascii="Times New Roman" w:hAnsi="Times New Roman" w:eastAsia="仿宋_GB2312" w:cs="Times New Roman"/>
          <w:bCs/>
          <w:color w:val="auto"/>
          <w:kern w:val="0"/>
          <w:sz w:val="32"/>
          <w:szCs w:val="32"/>
          <w:lang w:val="en-US" w:eastAsia="zh-CN"/>
        </w:rPr>
        <w:t>房屋征收</w:t>
      </w:r>
      <w:r>
        <w:rPr>
          <w:rFonts w:hint="default" w:ascii="Times New Roman" w:hAnsi="Times New Roman" w:eastAsia="仿宋_GB2312" w:cs="Times New Roman"/>
          <w:bCs/>
          <w:color w:val="auto"/>
          <w:kern w:val="0"/>
          <w:sz w:val="32"/>
          <w:szCs w:val="32"/>
          <w:lang w:val="en-US" w:eastAsia="zh-CN"/>
        </w:rPr>
        <w:t>补偿总价除以安置住房安置均价进行</w:t>
      </w:r>
      <w:r>
        <w:rPr>
          <w:rFonts w:hint="eastAsia" w:eastAsia="仿宋_GB2312" w:cs="Times New Roman"/>
          <w:bCs/>
          <w:color w:val="auto"/>
          <w:kern w:val="0"/>
          <w:sz w:val="32"/>
          <w:szCs w:val="32"/>
          <w:lang w:val="en-US" w:eastAsia="zh-CN"/>
        </w:rPr>
        <w:t>调</w:t>
      </w:r>
      <w:r>
        <w:rPr>
          <w:rFonts w:hint="default" w:ascii="Times New Roman" w:hAnsi="Times New Roman" w:eastAsia="仿宋_GB2312" w:cs="Times New Roman"/>
          <w:bCs/>
          <w:color w:val="auto"/>
          <w:kern w:val="0"/>
          <w:sz w:val="32"/>
          <w:szCs w:val="32"/>
          <w:lang w:val="en-US" w:eastAsia="zh-CN"/>
        </w:rPr>
        <w:t>换。</w:t>
      </w:r>
    </w:p>
    <w:p w14:paraId="6A5F8448">
      <w:pPr>
        <w:keepNext w:val="0"/>
        <w:keepLines w:val="0"/>
        <w:pageBreakBefore w:val="0"/>
        <w:widowControl w:val="0"/>
        <w:kinsoku/>
        <w:wordWrap/>
        <w:overflowPunct/>
        <w:topLinePunct w:val="0"/>
        <w:autoSpaceDE/>
        <w:autoSpaceDN/>
        <w:bidi w:val="0"/>
        <w:adjustRightInd/>
        <w:snapToGrid/>
        <w:spacing w:line="560" w:lineRule="exact"/>
        <w:ind w:left="0" w:leftChars="0" w:firstLine="640"/>
        <w:textAlignment w:val="auto"/>
        <w:rPr>
          <w:rFonts w:hint="default" w:ascii="Times New Roman" w:hAnsi="Times New Roman" w:eastAsia="楷体_GB2312" w:cs="Times New Roman"/>
          <w:b/>
          <w:bCs/>
          <w:color w:val="000000"/>
          <w:sz w:val="32"/>
          <w:szCs w:val="32"/>
          <w:shd w:val="clear" w:color="auto" w:fill="FFFFFF"/>
          <w:lang w:val="en-US" w:eastAsia="zh-CN"/>
        </w:rPr>
      </w:pPr>
      <w:r>
        <w:rPr>
          <w:rFonts w:hint="eastAsia" w:ascii="Times New Roman" w:hAnsi="Times New Roman" w:eastAsia="楷体_GB2312" w:cs="Times New Roman"/>
          <w:b/>
          <w:bCs/>
          <w:color w:val="000000"/>
          <w:sz w:val="32"/>
          <w:szCs w:val="32"/>
          <w:shd w:val="clear" w:color="auto" w:fill="FFFFFF"/>
          <w:lang w:val="en-US" w:eastAsia="zh-CN"/>
        </w:rPr>
        <w:t>1.住宅房</w:t>
      </w:r>
    </w:p>
    <w:p w14:paraId="68D3CB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sz w:val="32"/>
          <w:szCs w:val="32"/>
          <w:lang w:val="en-US" w:eastAsia="zh-CN"/>
        </w:rPr>
        <w:t>选择多层住房安置的，安置住房</w:t>
      </w:r>
      <w:r>
        <w:rPr>
          <w:rFonts w:hint="eastAsia" w:eastAsia="仿宋_GB2312" w:cs="Times New Roman"/>
          <w:sz w:val="32"/>
          <w:szCs w:val="32"/>
          <w:lang w:val="en-US" w:eastAsia="zh-CN"/>
        </w:rPr>
        <w:t>基准价为</w:t>
      </w:r>
      <w:r>
        <w:rPr>
          <w:rFonts w:hint="default" w:ascii="Times New Roman" w:hAnsi="Times New Roman" w:eastAsia="仿宋_GB2312" w:cs="Times New Roman"/>
          <w:sz w:val="32"/>
          <w:szCs w:val="32"/>
          <w:lang w:val="en-US" w:eastAsia="zh-CN"/>
        </w:rPr>
        <w:t>1880元/平方米，楼层价格调整系数一层为零，二层上浮10%，三层上浮12%，四层上浮8%，五层下浮9%，六层下浮</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lang w:val="en-US" w:eastAsia="zh-CN"/>
        </w:rPr>
        <w:t>%。</w:t>
      </w:r>
    </w:p>
    <w:p w14:paraId="6AD309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Times New Roman" w:hAnsi="Times New Roman" w:eastAsia="仿宋_GB2312" w:cs="Times New Roman"/>
          <w:sz w:val="32"/>
          <w:szCs w:val="32"/>
          <w:lang w:val="en-US" w:eastAsia="zh-CN"/>
        </w:rPr>
        <w:t>（2）选择多层加装电梯住宅房的，安置住房基准价调整为2060元/平方米，楼层价格调整系数一层下浮9%，二层为零，三层上浮5%，四层上浮7%，五层上浮9%，顶楼下浮3%。</w:t>
      </w:r>
    </w:p>
    <w:p w14:paraId="11F20E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sz w:val="32"/>
          <w:szCs w:val="32"/>
          <w:lang w:val="en-US" w:eastAsia="zh-CN"/>
        </w:rPr>
        <w:t>选择小高层住房安置的，安置住房起价2060元/平方米，一层、顶层为安置价；一层以上每层增加20元/平方米。</w:t>
      </w:r>
    </w:p>
    <w:p w14:paraId="04E658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实际置换面积不得超过应置换面积的20%。其中：超出应置换面积5%以内的，由被征收人在实际所选安置楼层对应价格的基础上按200元/㎡补交购房价款；超出应置换面积5.01%</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10%的，由被征收人在实际所选安置楼层对应价格的基础上，按400元/㎡补交购房价款；超出应置换面积10.01%</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20%的，由被征收人在实际所选安置楼层对应价格的基础上，按600元/㎡补交购房价款。</w:t>
      </w:r>
    </w:p>
    <w:p w14:paraId="3DA1EDD7">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kern w:val="0"/>
          <w:sz w:val="32"/>
          <w:highlight w:val="none"/>
        </w:rPr>
        <w:t>异地安置标准。</w:t>
      </w:r>
      <w:r>
        <w:rPr>
          <w:rFonts w:hint="default" w:ascii="Times New Roman" w:hAnsi="Times New Roman" w:eastAsia="仿宋_GB2312" w:cs="Times New Roman"/>
          <w:sz w:val="32"/>
          <w:szCs w:val="32"/>
          <w:highlight w:val="none"/>
        </w:rPr>
        <w:t>根据不同安置住房用地等级给予相应的政策补助。标准如下：</w:t>
      </w:r>
    </w:p>
    <w:p w14:paraId="09C019DC">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在原居住地土地等级向异地同等级土地安置，同等面积调换</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原居住地土地在异地二类土地上安置，在补偿基础上增加10%</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在异地三类土地上安置，在补偿基础上增加20%</w:t>
      </w:r>
      <w:r>
        <w:rPr>
          <w:rFonts w:hint="default" w:ascii="Times New Roman" w:hAnsi="Times New Roman" w:eastAsia="仿宋_GB2312" w:cs="Times New Roman"/>
          <w:sz w:val="32"/>
          <w:szCs w:val="32"/>
          <w:highlight w:val="none"/>
          <w:lang w:eastAsia="zh-CN"/>
        </w:rPr>
        <w:t>。</w:t>
      </w:r>
    </w:p>
    <w:p w14:paraId="769FE131">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auto"/>
        <w:rPr>
          <w:rFonts w:hint="eastAsia" w:hAnsi="Times New Roman" w:eastAsia="仿宋_GB2312" w:cs="Times New Roman"/>
          <w:sz w:val="32"/>
          <w:szCs w:val="32"/>
          <w:lang w:val="en-US" w:eastAsia="zh-CN"/>
        </w:rPr>
      </w:pPr>
      <w:r>
        <w:rPr>
          <w:rFonts w:hint="eastAsia" w:hAnsi="Times New Roman" w:eastAsia="仿宋_GB2312" w:cs="Times New Roman"/>
          <w:sz w:val="32"/>
          <w:szCs w:val="32"/>
          <w:lang w:val="en-US" w:eastAsia="zh-CN"/>
        </w:rPr>
        <w:t>2.营业房</w:t>
      </w:r>
    </w:p>
    <w:p w14:paraId="6435CDF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在应理新社区片区营业房进行安置，按照《应理新社区营业房安置问题处理意见》（2016年10月31日）执行，营业房安置均价为6680元/㎡，实际安置面积超出应置换面积15%以内的部分，按照6680元/㎡价格补缴房款，超出应置换面积15%以外的部分按照8150元/㎡价格补缴房款。</w:t>
      </w:r>
    </w:p>
    <w:p w14:paraId="66FCE6D9">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在金河三期片区营业房进行安置，营业房安置均价为5880元/㎡，超出应置换面积15%以内的部分，按照5880元/㎡价格补缴房款，超出应置换面积15%以外的部分按照6489元/㎡价格补缴房款。</w:t>
      </w:r>
    </w:p>
    <w:p w14:paraId="439E252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在福润苑B区14号营业房(一二连体)安置，营业房安置均价为4880元/㎡，实际安置面积超出应置换面积15%以内的部分，被征收人按4880元/㎡补交购房价款；超出应置换面积15%以外的部分按照5880元/㎡价格补缴房款。</w:t>
      </w:r>
    </w:p>
    <w:p w14:paraId="1045E0D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Times New Roman" w:hAnsi="Times New Roman" w:eastAsia="仿宋_GB2312" w:cs="Times New Roman"/>
          <w:bCs/>
          <w:color w:val="000000"/>
          <w:sz w:val="32"/>
          <w:szCs w:val="32"/>
          <w:u w:val="none"/>
          <w:lang w:val="en-US" w:eastAsia="zh-CN"/>
        </w:rPr>
      </w:pPr>
      <w:r>
        <w:rPr>
          <w:rFonts w:hint="eastAsia" w:eastAsia="楷体_GB2312" w:cs="Times New Roman"/>
          <w:b/>
          <w:bCs/>
          <w:color w:val="auto"/>
          <w:kern w:val="0"/>
          <w:sz w:val="32"/>
          <w:szCs w:val="32"/>
          <w:lang w:val="en-US" w:eastAsia="zh-CN"/>
        </w:rPr>
        <w:t>（三）房票安置。</w:t>
      </w:r>
      <w:r>
        <w:rPr>
          <w:rFonts w:hint="eastAsia" w:ascii="Times New Roman" w:hAnsi="Times New Roman" w:eastAsia="仿宋_GB2312" w:cs="Times New Roman"/>
          <w:bCs/>
          <w:color w:val="000000"/>
          <w:sz w:val="32"/>
          <w:szCs w:val="32"/>
          <w:u w:val="none"/>
          <w:lang w:val="en-US" w:eastAsia="zh-CN"/>
        </w:rPr>
        <w:t>房票是</w:t>
      </w:r>
      <w:r>
        <w:rPr>
          <w:rFonts w:hint="default" w:ascii="Times New Roman" w:hAnsi="Times New Roman" w:eastAsia="仿宋_GB2312" w:cs="Times New Roman"/>
          <w:bCs/>
          <w:color w:val="000000"/>
          <w:sz w:val="32"/>
          <w:szCs w:val="32"/>
          <w:u w:val="none"/>
          <w:lang w:eastAsia="zh-CN"/>
        </w:rPr>
        <w:t>指在国有或集体土地上房屋及附着物征收补偿和征收集体土地补偿中</w:t>
      </w:r>
      <w:r>
        <w:rPr>
          <w:rFonts w:hint="eastAsia" w:ascii="Times New Roman" w:hAnsi="Times New Roman" w:eastAsia="仿宋_GB2312" w:cs="Times New Roman"/>
          <w:bCs/>
          <w:color w:val="000000"/>
          <w:sz w:val="32"/>
          <w:szCs w:val="32"/>
          <w:u w:val="none"/>
          <w:lang w:eastAsia="zh-CN"/>
        </w:rPr>
        <w:t>，</w:t>
      </w:r>
      <w:r>
        <w:rPr>
          <w:rFonts w:hint="default" w:ascii="Times New Roman" w:hAnsi="Times New Roman" w:eastAsia="仿宋_GB2312" w:cs="Times New Roman"/>
          <w:bCs/>
          <w:color w:val="000000"/>
          <w:sz w:val="32"/>
          <w:szCs w:val="32"/>
          <w:u w:val="none"/>
          <w:lang w:eastAsia="zh-CN"/>
        </w:rPr>
        <w:t>房屋征收单位将被征收房屋、土地及附着物补偿价值等权益货币量化后</w:t>
      </w:r>
      <w:r>
        <w:rPr>
          <w:rFonts w:hint="eastAsia" w:ascii="Times New Roman" w:hAnsi="Times New Roman" w:eastAsia="仿宋_GB2312" w:cs="Times New Roman"/>
          <w:bCs/>
          <w:color w:val="000000"/>
          <w:sz w:val="32"/>
          <w:szCs w:val="32"/>
          <w:u w:val="none"/>
          <w:lang w:eastAsia="zh-CN"/>
        </w:rPr>
        <w:t>，</w:t>
      </w:r>
      <w:r>
        <w:rPr>
          <w:rFonts w:hint="default" w:ascii="Times New Roman" w:hAnsi="Times New Roman" w:eastAsia="仿宋_GB2312" w:cs="Times New Roman"/>
          <w:bCs/>
          <w:color w:val="000000"/>
          <w:sz w:val="32"/>
          <w:szCs w:val="32"/>
          <w:u w:val="none"/>
          <w:lang w:eastAsia="zh-CN"/>
        </w:rPr>
        <w:t>出具给被征收人在一定期限内重新购置房屋</w:t>
      </w:r>
      <w:r>
        <w:rPr>
          <w:rFonts w:hint="eastAsia" w:ascii="Times New Roman" w:hAnsi="Times New Roman" w:eastAsia="仿宋_GB2312" w:cs="Times New Roman"/>
          <w:bCs/>
          <w:color w:val="000000"/>
          <w:sz w:val="32"/>
          <w:szCs w:val="32"/>
          <w:u w:val="none"/>
          <w:lang w:eastAsia="zh-CN"/>
        </w:rPr>
        <w:t>，</w:t>
      </w:r>
      <w:r>
        <w:rPr>
          <w:rFonts w:hint="default" w:ascii="Times New Roman" w:hAnsi="Times New Roman" w:eastAsia="仿宋_GB2312" w:cs="Times New Roman"/>
          <w:bCs/>
          <w:color w:val="000000"/>
          <w:sz w:val="32"/>
          <w:szCs w:val="32"/>
          <w:u w:val="none"/>
          <w:lang w:eastAsia="zh-CN"/>
        </w:rPr>
        <w:t>以实现补偿安置的结算凭证。房票安置是房屋征收补偿安置方式的一种补充形式</w:t>
      </w:r>
      <w:r>
        <w:rPr>
          <w:rFonts w:hint="eastAsia" w:ascii="Times New Roman" w:hAnsi="Times New Roman" w:eastAsia="仿宋_GB2312" w:cs="Times New Roman"/>
          <w:bCs/>
          <w:color w:val="000000"/>
          <w:sz w:val="32"/>
          <w:szCs w:val="32"/>
          <w:u w:val="none"/>
          <w:lang w:val="en-US" w:eastAsia="zh-CN"/>
        </w:rPr>
        <w:t>。</w:t>
      </w:r>
    </w:p>
    <w:p w14:paraId="4B797DFA">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_GB2312" w:cs="Times New Roman"/>
          <w:bCs/>
          <w:color w:val="000000"/>
          <w:sz w:val="32"/>
          <w:szCs w:val="32"/>
          <w:u w:val="none"/>
          <w:lang w:val="en-US" w:eastAsia="zh-CN"/>
        </w:rPr>
      </w:pPr>
      <w:r>
        <w:rPr>
          <w:rFonts w:hint="eastAsia" w:ascii="Times New Roman" w:hAnsi="Times New Roman" w:eastAsia="仿宋_GB2312" w:cs="Times New Roman"/>
          <w:bCs/>
          <w:color w:val="000000"/>
          <w:sz w:val="32"/>
          <w:szCs w:val="32"/>
          <w:u w:val="none"/>
          <w:lang w:val="en-US" w:eastAsia="zh-CN"/>
        </w:rPr>
        <w:t>房票价值等于被征收房屋的补偿总价</w:t>
      </w:r>
      <w:r>
        <w:rPr>
          <w:rFonts w:hint="eastAsia" w:eastAsia="仿宋_GB2312" w:cs="Times New Roman"/>
          <w:bCs/>
          <w:color w:val="000000"/>
          <w:sz w:val="32"/>
          <w:szCs w:val="32"/>
          <w:u w:val="none"/>
          <w:lang w:val="en-US" w:eastAsia="zh-CN"/>
        </w:rPr>
        <w:t>（</w:t>
      </w:r>
      <w:r>
        <w:rPr>
          <w:rFonts w:hint="eastAsia" w:ascii="Times New Roman" w:hAnsi="Times New Roman" w:eastAsia="仿宋_GB2312" w:cs="Times New Roman"/>
          <w:bCs/>
          <w:color w:val="000000"/>
          <w:sz w:val="32"/>
          <w:szCs w:val="32"/>
          <w:u w:val="none"/>
          <w:lang w:val="en-US" w:eastAsia="zh-CN"/>
        </w:rPr>
        <w:t>即房屋评估总价+政策性奖补+停产停业损失补偿</w:t>
      </w:r>
      <w:r>
        <w:rPr>
          <w:rFonts w:hint="eastAsia" w:eastAsia="仿宋_GB2312" w:cs="Times New Roman"/>
          <w:bCs/>
          <w:color w:val="000000"/>
          <w:sz w:val="32"/>
          <w:szCs w:val="32"/>
          <w:u w:val="none"/>
          <w:lang w:val="en-US" w:eastAsia="zh-CN"/>
        </w:rPr>
        <w:t>）</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Cs/>
          <w:color w:val="000000"/>
          <w:sz w:val="32"/>
          <w:szCs w:val="32"/>
          <w:u w:val="none"/>
          <w:lang w:eastAsia="zh-CN"/>
        </w:rPr>
        <w:t>房票实行实名制</w:t>
      </w:r>
      <w:r>
        <w:rPr>
          <w:rFonts w:hint="eastAsia" w:ascii="Times New Roman" w:hAnsi="Times New Roman" w:eastAsia="仿宋_GB2312" w:cs="Times New Roman"/>
          <w:bCs/>
          <w:color w:val="000000"/>
          <w:sz w:val="32"/>
          <w:szCs w:val="32"/>
          <w:u w:val="none"/>
          <w:lang w:eastAsia="zh-CN"/>
        </w:rPr>
        <w:t>，</w:t>
      </w:r>
      <w:r>
        <w:rPr>
          <w:rFonts w:hint="default" w:ascii="Times New Roman" w:hAnsi="Times New Roman" w:eastAsia="仿宋_GB2312" w:cs="Times New Roman"/>
          <w:bCs/>
          <w:color w:val="000000"/>
          <w:sz w:val="32"/>
          <w:szCs w:val="32"/>
          <w:u w:val="none"/>
          <w:lang w:eastAsia="zh-CN"/>
        </w:rPr>
        <w:t>有效期为</w:t>
      </w:r>
      <w:r>
        <w:rPr>
          <w:rFonts w:hint="eastAsia" w:ascii="Times New Roman" w:hAnsi="Times New Roman" w:eastAsia="仿宋_GB2312" w:cs="Times New Roman"/>
          <w:bCs/>
          <w:color w:val="000000"/>
          <w:sz w:val="32"/>
          <w:szCs w:val="32"/>
          <w:u w:val="none"/>
          <w:lang w:val="en-US" w:eastAsia="zh-CN"/>
        </w:rPr>
        <w:t>12</w:t>
      </w:r>
      <w:r>
        <w:rPr>
          <w:rFonts w:hint="default" w:ascii="Times New Roman" w:hAnsi="Times New Roman" w:eastAsia="仿宋_GB2312" w:cs="Times New Roman"/>
          <w:bCs/>
          <w:color w:val="000000"/>
          <w:sz w:val="32"/>
          <w:szCs w:val="32"/>
          <w:u w:val="none"/>
          <w:lang w:eastAsia="zh-CN"/>
        </w:rPr>
        <w:t>个月</w:t>
      </w:r>
      <w:r>
        <w:rPr>
          <w:rFonts w:hint="eastAsia" w:ascii="Times New Roman" w:hAnsi="Times New Roman" w:eastAsia="仿宋_GB2312" w:cs="Times New Roman"/>
          <w:bCs/>
          <w:color w:val="000000"/>
          <w:sz w:val="32"/>
          <w:szCs w:val="32"/>
          <w:u w:val="none"/>
          <w:lang w:eastAsia="zh-CN"/>
        </w:rPr>
        <w:t>，</w:t>
      </w:r>
      <w:r>
        <w:rPr>
          <w:rFonts w:hint="default" w:ascii="Times New Roman" w:hAnsi="Times New Roman" w:eastAsia="仿宋_GB2312" w:cs="Times New Roman"/>
          <w:bCs/>
          <w:color w:val="000000"/>
          <w:sz w:val="32"/>
          <w:szCs w:val="32"/>
          <w:u w:val="none"/>
          <w:lang w:eastAsia="zh-CN"/>
        </w:rPr>
        <w:t>自开具之日起计算</w:t>
      </w:r>
      <w:r>
        <w:rPr>
          <w:rFonts w:hint="eastAsia" w:ascii="Times New Roman" w:hAnsi="Times New Roman" w:eastAsia="仿宋_GB2312" w:cs="Times New Roman"/>
          <w:bCs/>
          <w:color w:val="000000"/>
          <w:sz w:val="32"/>
          <w:szCs w:val="32"/>
          <w:u w:val="none"/>
          <w:lang w:eastAsia="zh-CN"/>
        </w:rPr>
        <w:t>。被征收人签订</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中卫市南苑路地下管网更新改造项目房屋</w:t>
      </w:r>
      <w:r>
        <w:rPr>
          <w:rFonts w:hint="default" w:ascii="Times New Roman" w:hAnsi="Times New Roman" w:eastAsia="仿宋_GB2312" w:cs="Times New Roman"/>
          <w:color w:val="000000"/>
          <w:sz w:val="32"/>
          <w:szCs w:val="32"/>
          <w:highlight w:val="none"/>
          <w:lang w:val="en-US" w:eastAsia="zh-CN"/>
        </w:rPr>
        <w:t>征收补偿协议》</w:t>
      </w:r>
      <w:r>
        <w:rPr>
          <w:rFonts w:hint="eastAsia" w:ascii="Times New Roman" w:hAnsi="Times New Roman" w:eastAsia="仿宋_GB2312" w:cs="Times New Roman"/>
          <w:bCs/>
          <w:color w:val="000000"/>
          <w:sz w:val="32"/>
          <w:szCs w:val="32"/>
          <w:u w:val="none"/>
          <w:lang w:val="en-US" w:eastAsia="zh-CN"/>
        </w:rPr>
        <w:t>后自愿选购商品房的，由征收实施单位向被征收人发放房票，</w:t>
      </w:r>
      <w:r>
        <w:rPr>
          <w:rFonts w:hint="eastAsia" w:ascii="Times New Roman" w:hAnsi="Times New Roman" w:eastAsia="仿宋_GB2312" w:cs="Times New Roman"/>
          <w:bCs/>
          <w:color w:val="000000"/>
          <w:sz w:val="32"/>
          <w:szCs w:val="32"/>
          <w:u w:val="none"/>
          <w:lang w:eastAsia="zh-CN"/>
        </w:rPr>
        <w:t>被征收人</w:t>
      </w:r>
      <w:r>
        <w:rPr>
          <w:rFonts w:hint="default" w:ascii="Times New Roman" w:hAnsi="Times New Roman" w:eastAsia="仿宋_GB2312" w:cs="Times New Roman"/>
          <w:bCs/>
          <w:color w:val="000000"/>
          <w:sz w:val="32"/>
          <w:szCs w:val="32"/>
          <w:u w:val="none"/>
          <w:lang w:eastAsia="zh-CN"/>
        </w:rPr>
        <w:t>可</w:t>
      </w:r>
      <w:r>
        <w:rPr>
          <w:rFonts w:hint="eastAsia" w:ascii="Times New Roman" w:hAnsi="Times New Roman" w:eastAsia="仿宋_GB2312" w:cs="Times New Roman"/>
          <w:bCs/>
          <w:color w:val="000000"/>
          <w:sz w:val="32"/>
          <w:szCs w:val="32"/>
          <w:u w:val="none"/>
          <w:lang w:eastAsia="zh-CN"/>
        </w:rPr>
        <w:t>持</w:t>
      </w:r>
      <w:r>
        <w:rPr>
          <w:rFonts w:hint="default" w:ascii="Times New Roman" w:hAnsi="Times New Roman" w:eastAsia="仿宋_GB2312" w:cs="Times New Roman"/>
          <w:bCs/>
          <w:color w:val="000000"/>
          <w:sz w:val="32"/>
          <w:szCs w:val="32"/>
          <w:u w:val="none"/>
          <w:lang w:eastAsia="zh-CN"/>
        </w:rPr>
        <w:t>房票</w:t>
      </w:r>
      <w:r>
        <w:rPr>
          <w:rFonts w:hint="eastAsia" w:ascii="Times New Roman" w:hAnsi="Times New Roman" w:eastAsia="仿宋_GB2312" w:cs="Times New Roman"/>
          <w:bCs/>
          <w:color w:val="000000"/>
          <w:sz w:val="32"/>
          <w:szCs w:val="32"/>
          <w:u w:val="none"/>
          <w:lang w:val="en-US" w:eastAsia="zh-CN"/>
        </w:rPr>
        <w:t>购买</w:t>
      </w:r>
      <w:r>
        <w:rPr>
          <w:rFonts w:hint="eastAsia" w:eastAsia="仿宋_GB2312" w:cs="Times New Roman"/>
          <w:bCs/>
          <w:color w:val="000000"/>
          <w:sz w:val="32"/>
          <w:szCs w:val="32"/>
          <w:u w:val="none"/>
          <w:lang w:val="en-US" w:eastAsia="zh-CN"/>
        </w:rPr>
        <w:t>全区</w:t>
      </w:r>
      <w:r>
        <w:rPr>
          <w:rFonts w:hint="eastAsia" w:ascii="Times New Roman" w:hAnsi="Times New Roman" w:eastAsia="仿宋_GB2312" w:cs="Times New Roman"/>
          <w:bCs/>
          <w:color w:val="000000"/>
          <w:sz w:val="32"/>
          <w:szCs w:val="32"/>
          <w:u w:val="none"/>
          <w:lang w:val="en-US" w:eastAsia="zh-CN"/>
        </w:rPr>
        <w:t>范围内的商品房，选定房源后签订</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中卫市南苑路地下管网更新改造项目房票安置</w:t>
      </w:r>
      <w:r>
        <w:rPr>
          <w:rFonts w:hint="default" w:ascii="Times New Roman" w:hAnsi="Times New Roman" w:eastAsia="仿宋_GB2312" w:cs="Times New Roman"/>
          <w:color w:val="000000"/>
          <w:sz w:val="32"/>
          <w:szCs w:val="32"/>
          <w:highlight w:val="none"/>
          <w:lang w:val="en-US" w:eastAsia="zh-CN"/>
        </w:rPr>
        <w:t>协议》</w:t>
      </w:r>
      <w:r>
        <w:rPr>
          <w:rFonts w:hint="eastAsia" w:ascii="Times New Roman" w:hAnsi="Times New Roman" w:eastAsia="仿宋_GB2312" w:cs="Times New Roman"/>
          <w:bCs/>
          <w:color w:val="000000"/>
          <w:sz w:val="32"/>
          <w:szCs w:val="32"/>
          <w:u w:val="none"/>
          <w:lang w:val="en-US" w:eastAsia="zh-CN"/>
        </w:rPr>
        <w:t>，由征收实施单位向对应</w:t>
      </w:r>
      <w:r>
        <w:rPr>
          <w:rFonts w:hint="default" w:ascii="Times New Roman" w:hAnsi="Times New Roman" w:eastAsia="仿宋_GB2312" w:cs="Times New Roman"/>
          <w:bCs/>
          <w:color w:val="000000"/>
          <w:sz w:val="32"/>
          <w:szCs w:val="32"/>
          <w:u w:val="none"/>
          <w:lang w:val="en-US" w:eastAsia="zh-CN"/>
        </w:rPr>
        <w:t>房地产开发企业</w:t>
      </w:r>
      <w:r>
        <w:rPr>
          <w:rFonts w:hint="eastAsia" w:ascii="Times New Roman" w:hAnsi="Times New Roman" w:eastAsia="仿宋_GB2312" w:cs="Times New Roman"/>
          <w:bCs/>
          <w:color w:val="000000"/>
          <w:sz w:val="32"/>
          <w:szCs w:val="32"/>
          <w:u w:val="none"/>
          <w:lang w:val="en-US" w:eastAsia="zh-CN"/>
        </w:rPr>
        <w:t>兑付</w:t>
      </w:r>
      <w:r>
        <w:rPr>
          <w:rFonts w:hint="eastAsia" w:ascii="Times New Roman" w:hAnsi="Times New Roman" w:eastAsia="仿宋_GB2312" w:cs="Times New Roman"/>
          <w:bCs/>
          <w:color w:val="000000"/>
          <w:sz w:val="32"/>
          <w:szCs w:val="32"/>
          <w:u w:val="none"/>
          <w:lang w:eastAsia="zh-CN"/>
        </w:rPr>
        <w:t>房票票面金额</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 w:val="0"/>
          <w:bCs/>
          <w:color w:val="auto"/>
          <w:kern w:val="2"/>
          <w:sz w:val="32"/>
          <w:szCs w:val="32"/>
          <w:highlight w:val="none"/>
          <w:lang w:val="en-US" w:eastAsia="zh-CN"/>
        </w:rPr>
        <w:t>选购房屋</w:t>
      </w:r>
      <w:r>
        <w:rPr>
          <w:rFonts w:hint="eastAsia" w:ascii="Times New Roman" w:hAnsi="Times New Roman" w:eastAsia="仿宋_GB2312" w:cs="Times New Roman"/>
          <w:b w:val="0"/>
          <w:bCs/>
          <w:color w:val="auto"/>
          <w:kern w:val="2"/>
          <w:sz w:val="32"/>
          <w:szCs w:val="32"/>
          <w:highlight w:val="none"/>
          <w:lang w:val="en-US" w:eastAsia="zh-CN"/>
        </w:rPr>
        <w:t>价值</w:t>
      </w:r>
      <w:r>
        <w:rPr>
          <w:rFonts w:hint="default" w:ascii="Times New Roman" w:hAnsi="Times New Roman" w:eastAsia="仿宋_GB2312" w:cs="Times New Roman"/>
          <w:b w:val="0"/>
          <w:bCs/>
          <w:color w:val="auto"/>
          <w:kern w:val="2"/>
          <w:sz w:val="32"/>
          <w:szCs w:val="32"/>
          <w:highlight w:val="none"/>
          <w:lang w:val="en-US" w:eastAsia="zh-CN"/>
        </w:rPr>
        <w:t>超过票面金额的部分由房票所有权人按照选定房屋价值补足差价</w:t>
      </w:r>
      <w:r>
        <w:rPr>
          <w:rFonts w:hint="eastAsia" w:ascii="Times New Roman" w:hAnsi="Times New Roman" w:eastAsia="仿宋_GB2312" w:cs="Times New Roman"/>
          <w:b w:val="0"/>
          <w:bCs/>
          <w:color w:val="auto"/>
          <w:kern w:val="2"/>
          <w:sz w:val="32"/>
          <w:szCs w:val="32"/>
          <w:highlight w:val="none"/>
          <w:lang w:val="en-US" w:eastAsia="zh-CN"/>
        </w:rPr>
        <w:t>，</w:t>
      </w:r>
      <w:r>
        <w:rPr>
          <w:rFonts w:hint="eastAsia" w:ascii="Times New Roman" w:hAnsi="Times New Roman" w:eastAsia="仿宋_GB2312" w:cs="Times New Roman"/>
          <w:bCs/>
          <w:color w:val="000000"/>
          <w:sz w:val="32"/>
          <w:szCs w:val="32"/>
          <w:u w:val="none"/>
          <w:lang w:val="en-US" w:eastAsia="zh-CN"/>
        </w:rPr>
        <w:t>使用房票选购房屋后尚有</w:t>
      </w:r>
      <w:r>
        <w:rPr>
          <w:rFonts w:hint="eastAsia" w:eastAsia="仿宋_GB2312" w:cs="Times New Roman"/>
          <w:bCs/>
          <w:color w:val="000000"/>
          <w:sz w:val="32"/>
          <w:szCs w:val="32"/>
          <w:u w:val="none"/>
          <w:lang w:val="en-US" w:eastAsia="zh-CN"/>
        </w:rPr>
        <w:t>余额</w:t>
      </w:r>
      <w:r>
        <w:rPr>
          <w:rFonts w:hint="eastAsia" w:ascii="Times New Roman" w:hAnsi="Times New Roman" w:eastAsia="仿宋_GB2312" w:cs="Times New Roman"/>
          <w:bCs/>
          <w:color w:val="000000"/>
          <w:sz w:val="32"/>
          <w:szCs w:val="32"/>
          <w:u w:val="none"/>
          <w:lang w:val="en-US" w:eastAsia="zh-CN"/>
        </w:rPr>
        <w:t>的，</w:t>
      </w:r>
      <w:r>
        <w:rPr>
          <w:rFonts w:hint="default" w:ascii="Times New Roman" w:hAnsi="Times New Roman" w:eastAsia="仿宋_GB2312" w:cs="Times New Roman"/>
          <w:bCs/>
          <w:color w:val="000000"/>
          <w:sz w:val="32"/>
          <w:szCs w:val="32"/>
          <w:u w:val="none"/>
          <w:lang w:val="en-US" w:eastAsia="zh-CN"/>
        </w:rPr>
        <w:t>可申请将房票票面余额兑付成等额现金</w:t>
      </w:r>
      <w:r>
        <w:rPr>
          <w:rFonts w:hint="eastAsia" w:ascii="Times New Roman" w:hAnsi="Times New Roman" w:eastAsia="仿宋_GB2312" w:cs="Times New Roman"/>
          <w:bCs/>
          <w:color w:val="000000"/>
          <w:sz w:val="32"/>
          <w:szCs w:val="32"/>
          <w:u w:val="none"/>
          <w:lang w:val="en-US" w:eastAsia="zh-CN"/>
        </w:rPr>
        <w:t>，由</w:t>
      </w:r>
      <w:r>
        <w:rPr>
          <w:rFonts w:hint="default" w:ascii="Times New Roman" w:hAnsi="Times New Roman" w:eastAsia="仿宋_GB2312" w:cs="Times New Roman"/>
          <w:bCs/>
          <w:color w:val="000000"/>
          <w:sz w:val="32"/>
          <w:szCs w:val="32"/>
          <w:u w:val="none"/>
          <w:lang w:val="en-US" w:eastAsia="zh-CN"/>
        </w:rPr>
        <w:t>房屋征收实施单位</w:t>
      </w:r>
      <w:r>
        <w:rPr>
          <w:rFonts w:hint="eastAsia" w:ascii="Times New Roman" w:hAnsi="Times New Roman" w:eastAsia="仿宋_GB2312" w:cs="Times New Roman"/>
          <w:bCs/>
          <w:color w:val="000000"/>
          <w:sz w:val="32"/>
          <w:szCs w:val="32"/>
          <w:u w:val="none"/>
          <w:lang w:val="en-US" w:eastAsia="zh-CN"/>
        </w:rPr>
        <w:t>一次性</w:t>
      </w:r>
      <w:r>
        <w:rPr>
          <w:rFonts w:hint="default" w:ascii="Times New Roman" w:hAnsi="Times New Roman" w:eastAsia="仿宋_GB2312" w:cs="Times New Roman"/>
          <w:bCs/>
          <w:color w:val="000000"/>
          <w:sz w:val="32"/>
          <w:szCs w:val="32"/>
          <w:u w:val="none"/>
          <w:lang w:val="en-US" w:eastAsia="zh-CN"/>
        </w:rPr>
        <w:t>支付给被征收人。</w:t>
      </w:r>
    </w:p>
    <w:p w14:paraId="30620F35">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房票不得转让、抵押、质押、套现</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Cs/>
          <w:color w:val="000000"/>
          <w:sz w:val="32"/>
          <w:szCs w:val="32"/>
          <w:u w:val="none"/>
          <w:lang w:val="en-US" w:eastAsia="zh-CN"/>
        </w:rPr>
        <w:t>不可退还</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Cs/>
          <w:color w:val="000000"/>
          <w:sz w:val="32"/>
          <w:szCs w:val="32"/>
          <w:u w:val="none"/>
          <w:lang w:val="en-US" w:eastAsia="zh-CN"/>
        </w:rPr>
        <w:t>不计利息。伪造、变造房票的</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Cs/>
          <w:color w:val="000000"/>
          <w:sz w:val="32"/>
          <w:szCs w:val="32"/>
          <w:u w:val="none"/>
          <w:lang w:val="en-US" w:eastAsia="zh-CN"/>
        </w:rPr>
        <w:t>追究相关单位和相关人员的法律责任</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Cs/>
          <w:color w:val="000000"/>
          <w:sz w:val="32"/>
          <w:szCs w:val="32"/>
          <w:u w:val="none"/>
          <w:lang w:val="en-US" w:eastAsia="zh-CN"/>
        </w:rPr>
        <w:t>构成犯罪的</w:t>
      </w:r>
      <w:r>
        <w:rPr>
          <w:rFonts w:hint="eastAsia" w:ascii="Times New Roman" w:hAnsi="Times New Roman" w:eastAsia="仿宋_GB2312" w:cs="Times New Roman"/>
          <w:bCs/>
          <w:color w:val="000000"/>
          <w:sz w:val="32"/>
          <w:szCs w:val="32"/>
          <w:u w:val="none"/>
          <w:lang w:val="en-US" w:eastAsia="zh-CN"/>
        </w:rPr>
        <w:t>，</w:t>
      </w:r>
      <w:r>
        <w:rPr>
          <w:rFonts w:hint="default" w:ascii="Times New Roman" w:hAnsi="Times New Roman" w:eastAsia="仿宋_GB2312" w:cs="Times New Roman"/>
          <w:bCs/>
          <w:color w:val="000000"/>
          <w:sz w:val="32"/>
          <w:szCs w:val="32"/>
          <w:u w:val="none"/>
          <w:lang w:val="en-US" w:eastAsia="zh-CN"/>
        </w:rPr>
        <w:t>移送司法机关追究刑事责任。</w:t>
      </w:r>
    </w:p>
    <w:p w14:paraId="5274BEBD">
      <w:pPr>
        <w:keepNext w:val="0"/>
        <w:keepLines w:val="0"/>
        <w:pageBreakBefore w:val="0"/>
        <w:widowControl w:val="0"/>
        <w:kinsoku/>
        <w:wordWrap/>
        <w:overflowPunct/>
        <w:topLinePunct w:val="0"/>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Cs/>
          <w:color w:val="000000"/>
          <w:sz w:val="32"/>
          <w:szCs w:val="32"/>
          <w:u w:val="none"/>
          <w:lang w:val="en-US" w:eastAsia="zh-CN"/>
        </w:rPr>
        <w:t>被征收人领取房票后选择商品房安置的，可给予被征收人4万元/户补贴。</w:t>
      </w:r>
    </w:p>
    <w:p w14:paraId="28F27F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十</w:t>
      </w:r>
      <w:r>
        <w:rPr>
          <w:rFonts w:hint="eastAsia" w:ascii="Times New Roman" w:hAnsi="Times New Roman" w:eastAsia="黑体" w:cs="Times New Roman"/>
          <w:b w:val="0"/>
          <w:bCs w:val="0"/>
          <w:color w:val="000000"/>
          <w:sz w:val="32"/>
          <w:szCs w:val="32"/>
          <w:lang w:val="en-US" w:eastAsia="zh-CN"/>
        </w:rPr>
        <w:t>二</w:t>
      </w:r>
      <w:r>
        <w:rPr>
          <w:rFonts w:hint="default" w:ascii="Times New Roman" w:hAnsi="Times New Roman" w:eastAsia="黑体" w:cs="Times New Roman"/>
          <w:b w:val="0"/>
          <w:bCs w:val="0"/>
          <w:color w:val="000000"/>
          <w:sz w:val="32"/>
          <w:szCs w:val="32"/>
          <w:lang w:val="en-US" w:eastAsia="zh-CN"/>
        </w:rPr>
        <w:t>、安置办法</w:t>
      </w:r>
    </w:p>
    <w:p w14:paraId="465174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（一）</w:t>
      </w:r>
      <w:r>
        <w:rPr>
          <w:rFonts w:hint="eastAsia" w:eastAsia="仿宋_GB2312" w:cs="Times New Roman"/>
          <w:color w:val="auto"/>
          <w:sz w:val="32"/>
          <w:szCs w:val="32"/>
          <w:lang w:eastAsia="zh-CN"/>
        </w:rPr>
        <w:t>房屋征收实施单位</w:t>
      </w:r>
      <w:r>
        <w:rPr>
          <w:rFonts w:hint="default" w:ascii="Times New Roman" w:hAnsi="Times New Roman" w:eastAsia="仿宋_GB2312" w:cs="Times New Roman"/>
          <w:color w:val="auto"/>
          <w:sz w:val="32"/>
          <w:szCs w:val="32"/>
        </w:rPr>
        <w:t>依据《房屋征收与补偿安置协议》</w:t>
      </w:r>
      <w:r>
        <w:rPr>
          <w:rFonts w:hint="eastAsia" w:eastAsia="仿宋_GB2312" w:cs="Times New Roman"/>
          <w:color w:val="auto"/>
          <w:sz w:val="32"/>
          <w:szCs w:val="32"/>
          <w:lang w:eastAsia="zh-CN"/>
        </w:rPr>
        <w:t>核算</w:t>
      </w:r>
      <w:r>
        <w:rPr>
          <w:rFonts w:hint="eastAsia" w:ascii="Times New Roman" w:hAnsi="Times New Roman" w:eastAsia="仿宋_GB2312" w:cs="Times New Roman"/>
          <w:color w:val="auto"/>
          <w:sz w:val="32"/>
          <w:szCs w:val="32"/>
          <w:highlight w:val="none"/>
          <w:lang w:eastAsia="zh-CN"/>
        </w:rPr>
        <w:t>房屋征收补偿总价，</w:t>
      </w:r>
      <w:r>
        <w:rPr>
          <w:rFonts w:hint="eastAsia" w:eastAsia="仿宋_GB2312" w:cs="Times New Roman"/>
          <w:i w:val="0"/>
          <w:color w:val="auto"/>
          <w:spacing w:val="0"/>
          <w:sz w:val="32"/>
          <w:szCs w:val="32"/>
          <w:highlight w:val="none"/>
          <w:vertAlign w:val="baseline"/>
          <w:lang w:eastAsia="zh-CN"/>
        </w:rPr>
        <w:t>根据被征收人选择的安置方式进行安置</w:t>
      </w:r>
      <w:r>
        <w:rPr>
          <w:rFonts w:hint="default" w:ascii="Times New Roman" w:hAnsi="Times New Roman" w:eastAsia="仿宋_GB2312" w:cs="Times New Roman"/>
          <w:color w:val="auto"/>
          <w:sz w:val="32"/>
          <w:szCs w:val="32"/>
        </w:rPr>
        <w:t>。</w:t>
      </w:r>
    </w:p>
    <w:p w14:paraId="5670EC0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eastAsia="仿宋_GB2312" w:cs="Times New Roman"/>
          <w:color w:val="000000"/>
          <w:sz w:val="32"/>
          <w:szCs w:val="32"/>
          <w:highlight w:val="none"/>
          <w:lang w:val="en-US" w:eastAsia="zh-CN"/>
        </w:rPr>
      </w:pPr>
      <w:r>
        <w:rPr>
          <w:rFonts w:hint="default" w:ascii="Times New Roman" w:hAnsi="Times New Roman" w:eastAsia="仿宋_GB2312" w:cs="Times New Roman"/>
          <w:color w:val="auto"/>
          <w:sz w:val="32"/>
          <w:szCs w:val="32"/>
          <w:highlight w:val="none"/>
        </w:rPr>
        <w:t>（二）</w:t>
      </w:r>
      <w:r>
        <w:rPr>
          <w:rFonts w:hint="eastAsia" w:eastAsia="仿宋_GB2312" w:cs="Times New Roman"/>
          <w:color w:val="auto"/>
          <w:sz w:val="32"/>
          <w:szCs w:val="32"/>
          <w:highlight w:val="none"/>
          <w:lang w:val="en-US" w:eastAsia="zh-CN"/>
        </w:rPr>
        <w:t>被征收人</w:t>
      </w:r>
      <w:r>
        <w:rPr>
          <w:rFonts w:hint="eastAsia" w:eastAsia="仿宋_GB2312" w:cs="Times New Roman"/>
          <w:color w:val="auto"/>
          <w:sz w:val="32"/>
          <w:szCs w:val="32"/>
          <w:lang w:eastAsia="zh-CN"/>
        </w:rPr>
        <w:t>按照</w:t>
      </w:r>
      <w:r>
        <w:rPr>
          <w:rFonts w:hint="default" w:ascii="Times New Roman" w:hAnsi="Times New Roman" w:eastAsia="仿宋_GB2312" w:cs="Times New Roman"/>
          <w:color w:val="auto"/>
          <w:sz w:val="32"/>
          <w:szCs w:val="32"/>
        </w:rPr>
        <w:t>协议</w:t>
      </w:r>
      <w:r>
        <w:rPr>
          <w:rFonts w:hint="eastAsia" w:eastAsia="仿宋_GB2312" w:cs="Times New Roman"/>
          <w:color w:val="auto"/>
          <w:sz w:val="32"/>
          <w:szCs w:val="32"/>
          <w:highlight w:val="none"/>
          <w:lang w:val="en-US" w:eastAsia="zh-CN"/>
        </w:rPr>
        <w:t>签订先后顺序进行选房安置。</w:t>
      </w:r>
    </w:p>
    <w:p w14:paraId="02D731D4">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lang w:eastAsia="zh-CN"/>
        </w:rPr>
        <w:t>十</w:t>
      </w:r>
      <w:r>
        <w:rPr>
          <w:rFonts w:hint="eastAsia" w:eastAsia="黑体" w:cs="Times New Roman"/>
          <w:bCs/>
          <w:color w:val="000000"/>
          <w:kern w:val="0"/>
          <w:sz w:val="32"/>
          <w:szCs w:val="32"/>
          <w:lang w:eastAsia="zh-CN"/>
        </w:rPr>
        <w:t>三</w:t>
      </w:r>
      <w:r>
        <w:rPr>
          <w:rFonts w:hint="default" w:ascii="Times New Roman" w:hAnsi="Times New Roman" w:eastAsia="黑体" w:cs="Times New Roman"/>
          <w:bCs/>
          <w:color w:val="000000"/>
          <w:kern w:val="0"/>
          <w:sz w:val="32"/>
          <w:szCs w:val="32"/>
          <w:lang w:eastAsia="zh-CN"/>
        </w:rPr>
        <w:t>、</w:t>
      </w:r>
      <w:r>
        <w:rPr>
          <w:rFonts w:hint="default" w:ascii="Times New Roman" w:hAnsi="Times New Roman" w:eastAsia="黑体" w:cs="Times New Roman"/>
          <w:bCs/>
          <w:color w:val="000000"/>
          <w:kern w:val="0"/>
          <w:sz w:val="32"/>
          <w:szCs w:val="32"/>
        </w:rPr>
        <w:t>房屋征收有关事项的处理</w:t>
      </w:r>
    </w:p>
    <w:p w14:paraId="1EDFC880">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本方案仅适用于</w:t>
      </w:r>
      <w:r>
        <w:rPr>
          <w:rFonts w:hint="eastAsia" w:ascii="Times New Roman" w:hAnsi="Times New Roman" w:eastAsia="仿宋_GB2312" w:cs="Times New Roman"/>
          <w:color w:val="auto"/>
          <w:sz w:val="32"/>
          <w:szCs w:val="32"/>
          <w:lang w:val="en-US" w:eastAsia="zh-CN"/>
        </w:rPr>
        <w:t>中卫市南苑路地下管网更新改造</w:t>
      </w:r>
      <w:r>
        <w:rPr>
          <w:rFonts w:hint="default" w:ascii="Times New Roman" w:hAnsi="Times New Roman" w:eastAsia="仿宋_GB2312" w:cs="Times New Roman"/>
          <w:color w:val="auto"/>
          <w:sz w:val="32"/>
          <w:szCs w:val="32"/>
        </w:rPr>
        <w:t>项目范围内房屋征收与补偿安置工作</w:t>
      </w:r>
      <w:r>
        <w:rPr>
          <w:rFonts w:hint="eastAsia" w:ascii="Times New Roman" w:hAnsi="Times New Roman" w:eastAsia="仿宋_GB2312" w:cs="Times New Roman"/>
          <w:color w:val="auto"/>
          <w:sz w:val="32"/>
          <w:szCs w:val="32"/>
          <w:lang w:eastAsia="zh-CN"/>
        </w:rPr>
        <w:t>。</w:t>
      </w:r>
    </w:p>
    <w:p w14:paraId="0D3C80AC">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Times New Roman" w:hAnsi="Times New Roman" w:eastAsia="仿宋_GB2312" w:cs="Times New Roman"/>
          <w:b w:val="0"/>
          <w:bCs/>
          <w:color w:val="auto"/>
          <w:kern w:val="2"/>
          <w:sz w:val="32"/>
          <w:szCs w:val="32"/>
          <w:highlight w:val="none"/>
          <w:lang w:val="en-US" w:eastAsia="zh-CN" w:bidi="ar-SA"/>
        </w:rPr>
        <w:t>二</w:t>
      </w:r>
      <w:r>
        <w:rPr>
          <w:rFonts w:hint="default" w:ascii="Times New Roman" w:hAnsi="Times New Roman" w:eastAsia="仿宋_GB2312" w:cs="Times New Roman"/>
          <w:b w:val="0"/>
          <w:bCs/>
          <w:color w:val="auto"/>
          <w:kern w:val="2"/>
          <w:sz w:val="32"/>
          <w:szCs w:val="32"/>
          <w:highlight w:val="none"/>
          <w:lang w:val="en-US" w:eastAsia="zh-CN" w:bidi="ar-SA"/>
        </w:rPr>
        <w:t>）征收范围内对无证的建筑物</w:t>
      </w:r>
      <w:r>
        <w:rPr>
          <w:rFonts w:hint="eastAsia" w:eastAsia="CESI仿宋-GB18030" w:cs="Times New Roman"/>
          <w:b w:val="0"/>
          <w:bCs/>
          <w:color w:val="auto"/>
          <w:kern w:val="2"/>
          <w:sz w:val="32"/>
          <w:szCs w:val="32"/>
          <w:highlight w:val="none"/>
          <w:lang w:val="en-US" w:eastAsia="zh-CN" w:bidi="ar-SA"/>
        </w:rPr>
        <w:t>，</w:t>
      </w:r>
      <w:r>
        <w:rPr>
          <w:rFonts w:hint="default" w:ascii="Times New Roman" w:hAnsi="Times New Roman" w:eastAsia="仿宋_GB2312" w:cs="Times New Roman"/>
          <w:b w:val="0"/>
          <w:bCs/>
          <w:color w:val="auto"/>
          <w:kern w:val="2"/>
          <w:sz w:val="32"/>
          <w:szCs w:val="32"/>
          <w:highlight w:val="none"/>
          <w:lang w:val="en-US" w:eastAsia="zh-CN" w:bidi="ar-SA"/>
        </w:rPr>
        <w:t>由相关部门进行调查、认定和处理。</w:t>
      </w:r>
    </w:p>
    <w:p w14:paraId="1906722A">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color w:val="auto"/>
          <w:kern w:val="0"/>
          <w:sz w:val="32"/>
          <w:szCs w:val="32"/>
          <w:highlight w:val="none"/>
        </w:rPr>
      </w:pPr>
      <w:r>
        <w:rPr>
          <w:rFonts w:hint="default" w:ascii="Times New Roman" w:hAnsi="Times New Roman" w:eastAsia="仿宋_GB2312" w:cs="Times New Roman"/>
          <w:b w:val="0"/>
          <w:bCs/>
          <w:color w:val="auto"/>
          <w:sz w:val="32"/>
          <w:szCs w:val="32"/>
          <w:highlight w:val="none"/>
        </w:rPr>
        <w:t>（</w:t>
      </w:r>
      <w:r>
        <w:rPr>
          <w:rFonts w:hint="eastAsia" w:ascii="Times New Roman" w:hAnsi="Times New Roman" w:eastAsia="仿宋_GB2312" w:cs="Times New Roman"/>
          <w:b w:val="0"/>
          <w:bCs/>
          <w:color w:val="auto"/>
          <w:sz w:val="32"/>
          <w:szCs w:val="32"/>
          <w:highlight w:val="none"/>
          <w:lang w:eastAsia="zh-CN"/>
        </w:rPr>
        <w:t>三</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kern w:val="0"/>
          <w:sz w:val="32"/>
          <w:szCs w:val="32"/>
          <w:highlight w:val="none"/>
        </w:rPr>
        <w:t>被征收房屋存在租赁关系的</w:t>
      </w:r>
      <w:r>
        <w:rPr>
          <w:rFonts w:hint="eastAsia" w:eastAsia="CESI仿宋-GB18030" w:cs="Times New Roman"/>
          <w:b w:val="0"/>
          <w:bCs/>
          <w:color w:val="auto"/>
          <w:kern w:val="0"/>
          <w:sz w:val="32"/>
          <w:szCs w:val="32"/>
          <w:highlight w:val="none"/>
          <w:lang w:eastAsia="zh-CN"/>
        </w:rPr>
        <w:t>，</w:t>
      </w:r>
      <w:r>
        <w:rPr>
          <w:rFonts w:hint="default" w:ascii="Times New Roman" w:hAnsi="Times New Roman" w:eastAsia="仿宋_GB2312" w:cs="Times New Roman"/>
          <w:b w:val="0"/>
          <w:bCs/>
          <w:color w:val="auto"/>
          <w:kern w:val="0"/>
          <w:sz w:val="32"/>
          <w:szCs w:val="32"/>
          <w:highlight w:val="none"/>
          <w:lang w:eastAsia="zh-CN"/>
        </w:rPr>
        <w:t>不影响本次房屋征收项目的实施。</w:t>
      </w:r>
      <w:r>
        <w:rPr>
          <w:rFonts w:hint="default" w:ascii="Times New Roman" w:hAnsi="Times New Roman" w:eastAsia="仿宋_GB2312" w:cs="Times New Roman"/>
          <w:b w:val="0"/>
          <w:bCs/>
          <w:color w:val="auto"/>
          <w:kern w:val="0"/>
          <w:sz w:val="32"/>
          <w:szCs w:val="32"/>
          <w:highlight w:val="none"/>
          <w:lang w:val="en-US" w:eastAsia="zh-CN"/>
        </w:rPr>
        <w:t>承租人与被征收人（出租人）因本次征收产生的任何纠纷均由双方按照租赁合同约定或租赁关系法律规定进行处理</w:t>
      </w:r>
      <w:r>
        <w:rPr>
          <w:rFonts w:hint="eastAsia" w:eastAsia="CESI仿宋-GB18030" w:cs="Times New Roman"/>
          <w:b w:val="0"/>
          <w:bCs/>
          <w:color w:val="auto"/>
          <w:kern w:val="0"/>
          <w:sz w:val="32"/>
          <w:szCs w:val="32"/>
          <w:highlight w:val="none"/>
          <w:lang w:eastAsia="zh-CN"/>
        </w:rPr>
        <w:t>，</w:t>
      </w:r>
      <w:r>
        <w:rPr>
          <w:rFonts w:hint="default" w:ascii="Times New Roman" w:hAnsi="Times New Roman" w:eastAsia="仿宋_GB2312" w:cs="Times New Roman"/>
          <w:b w:val="0"/>
          <w:bCs/>
          <w:color w:val="auto"/>
          <w:kern w:val="0"/>
          <w:sz w:val="32"/>
          <w:szCs w:val="32"/>
          <w:highlight w:val="none"/>
        </w:rPr>
        <w:t>房屋征收部门不承担房屋租赁所产生的任何经济和法律责任。</w:t>
      </w:r>
    </w:p>
    <w:p w14:paraId="51D517BA">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rPr>
        <w:t>（</w:t>
      </w:r>
      <w:r>
        <w:rPr>
          <w:rFonts w:hint="eastAsia" w:ascii="Times New Roman" w:hAnsi="Times New Roman" w:eastAsia="仿宋_GB2312" w:cs="Times New Roman"/>
          <w:b w:val="0"/>
          <w:bCs w:val="0"/>
          <w:color w:val="auto"/>
          <w:kern w:val="0"/>
          <w:sz w:val="32"/>
          <w:szCs w:val="32"/>
          <w:highlight w:val="none"/>
          <w:lang w:eastAsia="zh-CN"/>
        </w:rPr>
        <w:t>四</w:t>
      </w:r>
      <w:r>
        <w:rPr>
          <w:rFonts w:hint="default" w:ascii="Times New Roman" w:hAnsi="Times New Roman" w:eastAsia="仿宋_GB2312" w:cs="Times New Roman"/>
          <w:b w:val="0"/>
          <w:bCs w:val="0"/>
          <w:color w:val="auto"/>
          <w:kern w:val="0"/>
          <w:sz w:val="32"/>
          <w:szCs w:val="32"/>
          <w:highlight w:val="none"/>
        </w:rPr>
        <w:t>）</w:t>
      </w:r>
      <w:r>
        <w:rPr>
          <w:rFonts w:hint="default" w:ascii="Times New Roman" w:hAnsi="Times New Roman" w:eastAsia="仿宋_GB2312" w:cs="Times New Roman"/>
          <w:b w:val="0"/>
          <w:bCs w:val="0"/>
          <w:color w:val="000000"/>
          <w:kern w:val="0"/>
          <w:sz w:val="32"/>
          <w:szCs w:val="32"/>
          <w:highlight w:val="none"/>
          <w:lang w:val="en-US" w:eastAsia="zh-CN"/>
        </w:rPr>
        <w:t>房屋征收</w:t>
      </w:r>
      <w:r>
        <w:rPr>
          <w:rFonts w:hint="default" w:ascii="Times New Roman" w:hAnsi="Times New Roman" w:eastAsia="仿宋_GB2312" w:cs="Times New Roman"/>
          <w:b w:val="0"/>
          <w:bCs w:val="0"/>
          <w:color w:val="auto"/>
          <w:kern w:val="0"/>
          <w:sz w:val="32"/>
          <w:szCs w:val="32"/>
          <w:highlight w:val="none"/>
          <w:lang w:val="en-US" w:eastAsia="zh-CN"/>
        </w:rPr>
        <w:t>评估、拆迁及垃圾清运</w:t>
      </w:r>
      <w:r>
        <w:rPr>
          <w:rFonts w:hint="default" w:ascii="Times New Roman" w:hAnsi="Times New Roman" w:eastAsia="仿宋_GB2312" w:cs="Times New Roman"/>
          <w:b w:val="0"/>
          <w:bCs w:val="0"/>
          <w:color w:val="000000"/>
          <w:kern w:val="0"/>
          <w:sz w:val="32"/>
          <w:szCs w:val="32"/>
          <w:highlight w:val="none"/>
          <w:lang w:val="en-US" w:eastAsia="zh-CN"/>
        </w:rPr>
        <w:t>由房屋征收实施单位委托专业</w:t>
      </w:r>
      <w:r>
        <w:rPr>
          <w:rFonts w:hint="eastAsia" w:eastAsia="CESI仿宋-GB18030" w:cs="Times New Roman"/>
          <w:b w:val="0"/>
          <w:bCs w:val="0"/>
          <w:color w:val="000000"/>
          <w:kern w:val="0"/>
          <w:sz w:val="32"/>
          <w:szCs w:val="32"/>
          <w:highlight w:val="none"/>
          <w:lang w:val="en-US" w:eastAsia="zh-CN"/>
        </w:rPr>
        <w:t>“</w:t>
      </w:r>
      <w:r>
        <w:rPr>
          <w:rFonts w:hint="default" w:ascii="Times New Roman" w:hAnsi="Times New Roman" w:eastAsia="仿宋_GB2312" w:cs="Times New Roman"/>
          <w:b w:val="0"/>
          <w:bCs w:val="0"/>
          <w:color w:val="000000"/>
          <w:kern w:val="0"/>
          <w:sz w:val="32"/>
          <w:szCs w:val="32"/>
          <w:highlight w:val="none"/>
          <w:lang w:val="en-US" w:eastAsia="zh-CN"/>
        </w:rPr>
        <w:t>第三方</w:t>
      </w:r>
      <w:r>
        <w:rPr>
          <w:rFonts w:hint="eastAsia" w:eastAsia="CESI仿宋-GB18030" w:cs="Times New Roman"/>
          <w:b w:val="0"/>
          <w:bCs w:val="0"/>
          <w:color w:val="000000"/>
          <w:kern w:val="0"/>
          <w:sz w:val="32"/>
          <w:szCs w:val="32"/>
          <w:highlight w:val="none"/>
          <w:lang w:val="en-US" w:eastAsia="zh-CN"/>
        </w:rPr>
        <w:t>”</w:t>
      </w:r>
      <w:r>
        <w:rPr>
          <w:rFonts w:hint="default" w:ascii="Times New Roman" w:hAnsi="Times New Roman" w:eastAsia="仿宋_GB2312" w:cs="Times New Roman"/>
          <w:b w:val="0"/>
          <w:bCs w:val="0"/>
          <w:color w:val="000000"/>
          <w:kern w:val="0"/>
          <w:sz w:val="32"/>
          <w:szCs w:val="32"/>
          <w:highlight w:val="none"/>
          <w:lang w:val="en-US" w:eastAsia="zh-CN"/>
        </w:rPr>
        <w:t>服务</w:t>
      </w:r>
      <w:r>
        <w:rPr>
          <w:rFonts w:hint="eastAsia" w:eastAsia="CESI仿宋-GB18030" w:cs="Times New Roman"/>
          <w:b w:val="0"/>
          <w:bCs w:val="0"/>
          <w:color w:val="000000"/>
          <w:kern w:val="0"/>
          <w:sz w:val="32"/>
          <w:szCs w:val="32"/>
          <w:highlight w:val="none"/>
          <w:lang w:val="en-US" w:eastAsia="zh-CN"/>
        </w:rPr>
        <w:t>，</w:t>
      </w:r>
      <w:r>
        <w:rPr>
          <w:rFonts w:hint="default" w:ascii="Times New Roman" w:hAnsi="Times New Roman" w:eastAsia="仿宋_GB2312" w:cs="Times New Roman"/>
          <w:b w:val="0"/>
          <w:bCs w:val="0"/>
          <w:color w:val="auto"/>
          <w:kern w:val="0"/>
          <w:sz w:val="32"/>
          <w:szCs w:val="32"/>
          <w:highlight w:val="none"/>
          <w:lang w:val="en-US" w:eastAsia="zh-CN"/>
        </w:rPr>
        <w:t>经费据实</w:t>
      </w:r>
      <w:r>
        <w:rPr>
          <w:rFonts w:hint="default" w:ascii="Times New Roman" w:hAnsi="Times New Roman" w:eastAsia="仿宋_GB2312" w:cs="Times New Roman"/>
          <w:b w:val="0"/>
          <w:bCs w:val="0"/>
          <w:color w:val="000000"/>
          <w:kern w:val="0"/>
          <w:sz w:val="32"/>
          <w:szCs w:val="32"/>
          <w:highlight w:val="none"/>
          <w:lang w:val="en-US" w:eastAsia="zh-CN"/>
        </w:rPr>
        <w:t>结算。</w:t>
      </w:r>
    </w:p>
    <w:p w14:paraId="75C4E252">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rPr>
        <w:t>（</w:t>
      </w:r>
      <w:r>
        <w:rPr>
          <w:rFonts w:hint="eastAsia" w:ascii="Times New Roman" w:hAnsi="Times New Roman" w:eastAsia="仿宋_GB2312" w:cs="Times New Roman"/>
          <w:b w:val="0"/>
          <w:bCs w:val="0"/>
          <w:color w:val="auto"/>
          <w:kern w:val="0"/>
          <w:sz w:val="32"/>
          <w:szCs w:val="32"/>
          <w:highlight w:val="none"/>
          <w:lang w:eastAsia="zh-CN"/>
        </w:rPr>
        <w:t>五</w:t>
      </w:r>
      <w:r>
        <w:rPr>
          <w:rFonts w:hint="default" w:ascii="Times New Roman" w:hAnsi="Times New Roman" w:eastAsia="仿宋_GB2312" w:cs="Times New Roman"/>
          <w:b w:val="0"/>
          <w:bCs w:val="0"/>
          <w:color w:val="auto"/>
          <w:kern w:val="0"/>
          <w:sz w:val="32"/>
          <w:szCs w:val="32"/>
          <w:highlight w:val="none"/>
        </w:rPr>
        <w:t>）</w:t>
      </w:r>
      <w:r>
        <w:rPr>
          <w:rFonts w:hint="default" w:ascii="Times New Roman" w:hAnsi="Times New Roman" w:eastAsia="仿宋_GB2312" w:cs="Times New Roman"/>
          <w:b w:val="0"/>
          <w:bCs w:val="0"/>
          <w:color w:val="auto"/>
          <w:kern w:val="0"/>
          <w:sz w:val="32"/>
          <w:szCs w:val="32"/>
          <w:highlight w:val="none"/>
          <w:lang w:val="en-US" w:eastAsia="zh-CN"/>
        </w:rPr>
        <w:t>征收设有抵押权的房屋</w:t>
      </w:r>
      <w:r>
        <w:rPr>
          <w:rFonts w:hint="eastAsia" w:eastAsia="CESI仿宋-GB18030" w:cs="Times New Roman"/>
          <w:b w:val="0"/>
          <w:bCs w:val="0"/>
          <w:color w:val="auto"/>
          <w:kern w:val="0"/>
          <w:sz w:val="32"/>
          <w:szCs w:val="32"/>
          <w:highlight w:val="none"/>
          <w:lang w:val="en-US" w:eastAsia="zh-CN"/>
        </w:rPr>
        <w:t>，</w:t>
      </w:r>
      <w:r>
        <w:rPr>
          <w:rFonts w:hint="default" w:ascii="Times New Roman" w:hAnsi="Times New Roman" w:eastAsia="仿宋_GB2312" w:cs="Times New Roman"/>
          <w:b w:val="0"/>
          <w:bCs w:val="0"/>
          <w:color w:val="auto"/>
          <w:kern w:val="0"/>
          <w:sz w:val="32"/>
          <w:szCs w:val="32"/>
          <w:highlight w:val="none"/>
          <w:lang w:val="en-US" w:eastAsia="zh-CN"/>
        </w:rPr>
        <w:t>抵押人与抵押权人应当依照国家有关法律、法规规定</w:t>
      </w:r>
      <w:r>
        <w:rPr>
          <w:rFonts w:hint="eastAsia" w:eastAsia="CESI仿宋-GB18030" w:cs="Times New Roman"/>
          <w:b w:val="0"/>
          <w:bCs w:val="0"/>
          <w:color w:val="auto"/>
          <w:kern w:val="0"/>
          <w:sz w:val="32"/>
          <w:szCs w:val="32"/>
          <w:highlight w:val="none"/>
          <w:lang w:val="en-US" w:eastAsia="zh-CN"/>
        </w:rPr>
        <w:t>，</w:t>
      </w:r>
      <w:r>
        <w:rPr>
          <w:rFonts w:hint="default" w:ascii="Times New Roman" w:hAnsi="Times New Roman" w:eastAsia="仿宋_GB2312" w:cs="Times New Roman"/>
          <w:b w:val="0"/>
          <w:bCs w:val="0"/>
          <w:color w:val="auto"/>
          <w:kern w:val="0"/>
          <w:sz w:val="32"/>
          <w:szCs w:val="32"/>
          <w:highlight w:val="none"/>
          <w:lang w:val="en-US" w:eastAsia="zh-CN"/>
        </w:rPr>
        <w:t>就抵押权及其所担保债权的处理问题进行协商。抵押人和抵押权人协商一致的</w:t>
      </w:r>
      <w:r>
        <w:rPr>
          <w:rFonts w:hint="eastAsia" w:eastAsia="CESI仿宋-GB18030" w:cs="Times New Roman"/>
          <w:b w:val="0"/>
          <w:bCs w:val="0"/>
          <w:color w:val="auto"/>
          <w:kern w:val="0"/>
          <w:sz w:val="32"/>
          <w:szCs w:val="32"/>
          <w:highlight w:val="none"/>
          <w:lang w:val="en-US" w:eastAsia="zh-CN"/>
        </w:rPr>
        <w:t>，</w:t>
      </w:r>
      <w:r>
        <w:rPr>
          <w:rFonts w:hint="default" w:ascii="Times New Roman" w:hAnsi="Times New Roman" w:eastAsia="仿宋_GB2312" w:cs="Times New Roman"/>
          <w:b w:val="0"/>
          <w:bCs w:val="0"/>
          <w:color w:val="auto"/>
          <w:kern w:val="0"/>
          <w:sz w:val="32"/>
          <w:szCs w:val="32"/>
          <w:highlight w:val="none"/>
          <w:lang w:val="en-US" w:eastAsia="zh-CN"/>
        </w:rPr>
        <w:t>房屋征收部门按照双方协议对被征收人给予补偿。达不成协议</w:t>
      </w:r>
      <w:r>
        <w:rPr>
          <w:rFonts w:hint="eastAsia" w:eastAsia="CESI仿宋-GB18030" w:cs="Times New Roman"/>
          <w:b w:val="0"/>
          <w:bCs w:val="0"/>
          <w:color w:val="auto"/>
          <w:kern w:val="0"/>
          <w:sz w:val="32"/>
          <w:szCs w:val="32"/>
          <w:highlight w:val="none"/>
          <w:lang w:val="en-US" w:eastAsia="zh-CN"/>
        </w:rPr>
        <w:t>，</w:t>
      </w:r>
      <w:r>
        <w:rPr>
          <w:rFonts w:hint="default" w:ascii="Times New Roman" w:hAnsi="Times New Roman" w:eastAsia="仿宋_GB2312" w:cs="Times New Roman"/>
          <w:b w:val="0"/>
          <w:bCs w:val="0"/>
          <w:color w:val="auto"/>
          <w:kern w:val="0"/>
          <w:sz w:val="32"/>
          <w:szCs w:val="32"/>
          <w:highlight w:val="none"/>
          <w:lang w:val="en-US" w:eastAsia="zh-CN"/>
        </w:rPr>
        <w:t>房屋征收部门应当将补偿款向公证机关办理提存。</w:t>
      </w:r>
    </w:p>
    <w:p w14:paraId="3BB84C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w:t>
      </w:r>
      <w:r>
        <w:rPr>
          <w:rFonts w:hint="eastAsia" w:ascii="Times New Roman" w:hAnsi="Times New Roman" w:eastAsia="仿宋_GB2312" w:cs="Times New Roman"/>
          <w:color w:val="auto"/>
          <w:kern w:val="0"/>
          <w:sz w:val="32"/>
          <w:szCs w:val="32"/>
          <w:highlight w:val="none"/>
          <w:lang w:eastAsia="zh-CN"/>
        </w:rPr>
        <w:t>六</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eastAsia="zh-CN"/>
        </w:rPr>
        <w:t>仅</w:t>
      </w:r>
      <w:r>
        <w:rPr>
          <w:rFonts w:hint="default" w:ascii="Times New Roman" w:hAnsi="Times New Roman" w:eastAsia="仿宋_GB2312" w:cs="Times New Roman"/>
          <w:color w:val="auto"/>
          <w:kern w:val="0"/>
          <w:sz w:val="32"/>
          <w:szCs w:val="32"/>
          <w:highlight w:val="none"/>
        </w:rPr>
        <w:t>征收围墙、门房、大门、锅炉房、小煤房、树木等附属物的</w:t>
      </w:r>
      <w:r>
        <w:rPr>
          <w:rFonts w:hint="eastAsia" w:ascii="Times New Roman" w:hAnsi="Times New Roman" w:eastAsia="CESI仿宋-GB18030"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不享受</w:t>
      </w:r>
      <w:r>
        <w:rPr>
          <w:rFonts w:hint="default" w:ascii="Times New Roman" w:hAnsi="Times New Roman" w:eastAsia="仿宋_GB2312" w:cs="Times New Roman"/>
          <w:color w:val="auto"/>
          <w:kern w:val="0"/>
          <w:sz w:val="32"/>
          <w:szCs w:val="32"/>
          <w:highlight w:val="none"/>
          <w:lang w:eastAsia="zh-CN"/>
        </w:rPr>
        <w:t>补助</w:t>
      </w:r>
      <w:r>
        <w:rPr>
          <w:rFonts w:hint="default" w:ascii="Times New Roman" w:hAnsi="Times New Roman" w:eastAsia="仿宋_GB2312" w:cs="Times New Roman"/>
          <w:color w:val="auto"/>
          <w:kern w:val="0"/>
          <w:sz w:val="32"/>
          <w:szCs w:val="32"/>
          <w:highlight w:val="none"/>
        </w:rPr>
        <w:t>政策</w:t>
      </w:r>
      <w:r>
        <w:rPr>
          <w:rFonts w:hint="default" w:ascii="Times New Roman" w:hAnsi="Times New Roman" w:cs="Times New Roman"/>
          <w:color w:val="auto"/>
          <w:kern w:val="0"/>
          <w:sz w:val="32"/>
          <w:szCs w:val="32"/>
          <w:highlight w:val="none"/>
          <w:lang w:eastAsia="zh-CN"/>
        </w:rPr>
        <w:t>（有合法宅基地证但房屋事实已年久失修倒塌者除外）</w:t>
      </w:r>
      <w:r>
        <w:rPr>
          <w:rFonts w:hint="default" w:ascii="Times New Roman" w:hAnsi="Times New Roman" w:eastAsia="仿宋_GB2312" w:cs="Times New Roman"/>
          <w:color w:val="auto"/>
          <w:kern w:val="0"/>
          <w:sz w:val="32"/>
          <w:szCs w:val="32"/>
          <w:highlight w:val="none"/>
        </w:rPr>
        <w:t>。</w:t>
      </w:r>
    </w:p>
    <w:p w14:paraId="6567AC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eastAsia="zh-CN"/>
        </w:rPr>
        <w:t>（</w:t>
      </w:r>
      <w:r>
        <w:rPr>
          <w:rFonts w:hint="eastAsia" w:ascii="Times New Roman" w:hAnsi="Times New Roman" w:eastAsia="仿宋_GB2312" w:cs="Times New Roman"/>
          <w:color w:val="auto"/>
          <w:sz w:val="32"/>
          <w:szCs w:val="32"/>
          <w:highlight w:val="none"/>
          <w:shd w:val="clear" w:color="auto" w:fill="FFFFFF"/>
          <w:lang w:eastAsia="zh-CN"/>
        </w:rPr>
        <w:t>七</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kern w:val="0"/>
          <w:sz w:val="32"/>
          <w:szCs w:val="32"/>
          <w:highlight w:val="none"/>
        </w:rPr>
        <w:t>围墙、门房、大门、锅炉房、小煤房、树木等附属物的</w:t>
      </w:r>
      <w:r>
        <w:rPr>
          <w:rFonts w:hint="default" w:ascii="Times New Roman" w:hAnsi="Times New Roman" w:eastAsia="仿宋_GB2312" w:cs="Times New Roman"/>
          <w:color w:val="auto"/>
          <w:kern w:val="0"/>
          <w:sz w:val="32"/>
          <w:szCs w:val="32"/>
          <w:highlight w:val="none"/>
          <w:lang w:eastAsia="zh-CN"/>
        </w:rPr>
        <w:t>补偿</w:t>
      </w:r>
      <w:r>
        <w:rPr>
          <w:rFonts w:hint="default" w:ascii="Times New Roman" w:hAnsi="Times New Roman" w:eastAsia="仿宋_GB2312" w:cs="Times New Roman"/>
          <w:color w:val="auto"/>
          <w:sz w:val="32"/>
          <w:szCs w:val="32"/>
          <w:highlight w:val="none"/>
          <w:shd w:val="clear" w:color="auto" w:fill="FFFFFF"/>
          <w:lang w:eastAsia="zh-CN"/>
        </w:rPr>
        <w:t>按照</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中卫</w:t>
      </w:r>
      <w:r>
        <w:rPr>
          <w:rFonts w:hint="default" w:ascii="Times New Roman" w:hAnsi="Times New Roman" w:eastAsia="仿宋_GB2312" w:cs="Times New Roman"/>
          <w:color w:val="auto"/>
          <w:sz w:val="32"/>
          <w:szCs w:val="32"/>
          <w:highlight w:val="none"/>
          <w:lang w:eastAsia="zh-CN"/>
        </w:rPr>
        <w:t>市人民政府办公室关于公布实施中卫市地上附着物和青苗补偿标准的通知》（卫政办发〔</w:t>
      </w:r>
      <w:r>
        <w:rPr>
          <w:rFonts w:hint="default" w:ascii="Times New Roman" w:hAnsi="Times New Roman" w:eastAsia="仿宋_GB2312" w:cs="Times New Roman"/>
          <w:color w:val="auto"/>
          <w:sz w:val="32"/>
          <w:szCs w:val="32"/>
          <w:highlight w:val="none"/>
          <w:lang w:val="en-US" w:eastAsia="zh-CN"/>
        </w:rPr>
        <w:t>2025〕16号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shd w:val="clear" w:color="auto" w:fill="FFFFFF"/>
          <w:lang w:eastAsia="zh-CN"/>
        </w:rPr>
        <w:t>规定的地上附着物补偿标准执行。</w:t>
      </w:r>
    </w:p>
    <w:p w14:paraId="5B0C874E">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lang w:eastAsia="zh-CN"/>
        </w:rPr>
        <w:t>十</w:t>
      </w:r>
      <w:r>
        <w:rPr>
          <w:rFonts w:hint="eastAsia" w:eastAsia="黑体" w:cs="Times New Roman"/>
          <w:bCs/>
          <w:color w:val="000000"/>
          <w:sz w:val="32"/>
          <w:szCs w:val="32"/>
          <w:lang w:eastAsia="zh-CN"/>
        </w:rPr>
        <w:t>四</w:t>
      </w:r>
      <w:r>
        <w:rPr>
          <w:rFonts w:hint="default" w:ascii="Times New Roman" w:hAnsi="Times New Roman" w:eastAsia="黑体" w:cs="Times New Roman"/>
          <w:bCs/>
          <w:color w:val="000000"/>
          <w:sz w:val="32"/>
          <w:szCs w:val="32"/>
          <w:lang w:eastAsia="zh-CN"/>
        </w:rPr>
        <w:t>、</w:t>
      </w:r>
      <w:r>
        <w:rPr>
          <w:rFonts w:hint="default" w:ascii="Times New Roman" w:hAnsi="Times New Roman" w:eastAsia="黑体" w:cs="Times New Roman"/>
          <w:bCs/>
          <w:color w:val="000000"/>
          <w:sz w:val="32"/>
          <w:szCs w:val="32"/>
        </w:rPr>
        <w:t>具体要求</w:t>
      </w:r>
    </w:p>
    <w:p w14:paraId="4C9FB15D">
      <w:pPr>
        <w:keepNext w:val="0"/>
        <w:keepLines w:val="0"/>
        <w:pageBreakBefore w:val="0"/>
        <w:numPr>
          <w:ilvl w:val="0"/>
          <w:numId w:val="0"/>
        </w:numPr>
        <w:tabs>
          <w:tab w:val="left" w:pos="0"/>
        </w:tabs>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仿宋_GB2312" w:cs="Times New Roman"/>
          <w:bCs/>
          <w:color w:val="auto"/>
          <w:sz w:val="32"/>
          <w:szCs w:val="32"/>
        </w:rPr>
      </w:pPr>
      <w:r>
        <w:rPr>
          <w:rFonts w:hint="eastAsia" w:eastAsia="仿宋_GB2312" w:cs="Times New Roman"/>
          <w:bCs/>
          <w:color w:val="auto"/>
          <w:sz w:val="32"/>
          <w:szCs w:val="32"/>
          <w:lang w:eastAsia="zh-CN"/>
        </w:rPr>
        <w:t>（一）</w:t>
      </w:r>
      <w:r>
        <w:rPr>
          <w:rFonts w:hint="default" w:ascii="Times New Roman" w:hAnsi="Times New Roman" w:eastAsia="仿宋_GB2312" w:cs="Times New Roman"/>
          <w:bCs/>
          <w:color w:val="auto"/>
          <w:sz w:val="32"/>
          <w:szCs w:val="32"/>
        </w:rPr>
        <w:t>房屋征收范围确定后，不得在房屋征收范围内实施新建、扩建、改建和改变房屋用途等</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违反规定的不予</w:t>
      </w:r>
      <w:r>
        <w:rPr>
          <w:rFonts w:hint="default" w:ascii="Times New Roman" w:hAnsi="Times New Roman" w:eastAsia="仿宋_GB2312" w:cs="Times New Roman"/>
          <w:bCs/>
          <w:color w:val="auto"/>
          <w:sz w:val="32"/>
          <w:szCs w:val="32"/>
          <w:lang w:eastAsia="zh-CN"/>
        </w:rPr>
        <w:t>认定</w:t>
      </w:r>
      <w:r>
        <w:rPr>
          <w:rFonts w:hint="default" w:ascii="Times New Roman" w:hAnsi="Times New Roman" w:eastAsia="仿宋_GB2312" w:cs="Times New Roman"/>
          <w:bCs/>
          <w:color w:val="auto"/>
          <w:sz w:val="32"/>
          <w:szCs w:val="32"/>
        </w:rPr>
        <w:t>补偿。</w:t>
      </w:r>
    </w:p>
    <w:p w14:paraId="4B099A14">
      <w:pPr>
        <w:keepNext w:val="0"/>
        <w:keepLines w:val="0"/>
        <w:pageBreakBefore w:val="0"/>
        <w:numPr>
          <w:ilvl w:val="0"/>
          <w:numId w:val="0"/>
        </w:numPr>
        <w:tabs>
          <w:tab w:val="left" w:pos="0"/>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Cs/>
          <w:color w:val="auto"/>
          <w:spacing w:val="-20"/>
          <w:sz w:val="32"/>
          <w:szCs w:val="32"/>
        </w:rPr>
      </w:pPr>
      <w:r>
        <w:rPr>
          <w:rFonts w:hint="eastAsia"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在本方案确定的签约期限内，达不成补偿安置协议的，由房屋征收部门报请</w:t>
      </w:r>
      <w:r>
        <w:rPr>
          <w:rFonts w:hint="default" w:ascii="Times New Roman" w:hAnsi="Times New Roman" w:eastAsia="仿宋_GB2312" w:cs="Times New Roman"/>
          <w:color w:val="auto"/>
          <w:sz w:val="32"/>
          <w:szCs w:val="32"/>
          <w:lang w:eastAsia="zh-CN"/>
        </w:rPr>
        <w:t>沙坡头区</w:t>
      </w:r>
      <w:r>
        <w:rPr>
          <w:rFonts w:hint="default" w:ascii="Times New Roman" w:hAnsi="Times New Roman" w:eastAsia="仿宋_GB2312" w:cs="Times New Roman"/>
          <w:color w:val="auto"/>
          <w:sz w:val="32"/>
          <w:szCs w:val="32"/>
        </w:rPr>
        <w:t>人民政府按照本方案</w:t>
      </w:r>
      <w:r>
        <w:rPr>
          <w:rFonts w:hint="default" w:ascii="Times New Roman" w:hAnsi="Times New Roman" w:eastAsia="仿宋_GB2312" w:cs="Times New Roman"/>
          <w:color w:val="auto"/>
          <w:sz w:val="32"/>
          <w:szCs w:val="32"/>
          <w:lang w:eastAsia="zh-CN"/>
        </w:rPr>
        <w:t>作</w:t>
      </w:r>
      <w:r>
        <w:rPr>
          <w:rFonts w:hint="default" w:ascii="Times New Roman" w:hAnsi="Times New Roman" w:eastAsia="仿宋_GB2312" w:cs="Times New Roman"/>
          <w:color w:val="auto"/>
          <w:sz w:val="32"/>
          <w:szCs w:val="32"/>
        </w:rPr>
        <w:t>出征收</w:t>
      </w:r>
      <w:r>
        <w:rPr>
          <w:rFonts w:hint="default" w:ascii="Times New Roman" w:hAnsi="Times New Roman" w:eastAsia="仿宋_GB2312" w:cs="Times New Roman"/>
          <w:color w:val="auto"/>
          <w:spacing w:val="-20"/>
          <w:sz w:val="32"/>
          <w:szCs w:val="32"/>
        </w:rPr>
        <w:t>补</w:t>
      </w:r>
      <w:r>
        <w:rPr>
          <w:rFonts w:hint="default" w:ascii="Times New Roman" w:hAnsi="Times New Roman" w:eastAsia="仿宋_GB2312" w:cs="Times New Roman"/>
          <w:color w:val="auto"/>
          <w:spacing w:val="0"/>
          <w:sz w:val="32"/>
          <w:szCs w:val="32"/>
        </w:rPr>
        <w:t>偿决定。</w:t>
      </w:r>
    </w:p>
    <w:p w14:paraId="2941022C">
      <w:pPr>
        <w:keepNext w:val="0"/>
        <w:keepLines w:val="0"/>
        <w:pageBreakBefore w:val="0"/>
        <w:numPr>
          <w:ilvl w:val="0"/>
          <w:numId w:val="0"/>
        </w:numPr>
        <w:tabs>
          <w:tab w:val="left" w:pos="0"/>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（三）</w:t>
      </w:r>
      <w:r>
        <w:rPr>
          <w:rFonts w:hint="default" w:ascii="Times New Roman" w:hAnsi="Times New Roman" w:eastAsia="仿宋_GB2312" w:cs="Times New Roman"/>
          <w:color w:val="auto"/>
          <w:kern w:val="0"/>
          <w:sz w:val="32"/>
          <w:szCs w:val="32"/>
        </w:rPr>
        <w:t>本征收补偿方案仅适用于</w:t>
      </w:r>
      <w:r>
        <w:rPr>
          <w:rFonts w:hint="eastAsia" w:eastAsia="仿宋_GB2312" w:cs="Times New Roman"/>
          <w:color w:val="000000"/>
          <w:kern w:val="0"/>
          <w:sz w:val="32"/>
          <w:szCs w:val="32"/>
          <w:highlight w:val="none"/>
          <w:lang w:val="en-US" w:eastAsia="zh-CN"/>
        </w:rPr>
        <w:t>中卫市南苑路地下管网更新改造项目范围内</w:t>
      </w:r>
      <w:r>
        <w:rPr>
          <w:rFonts w:hint="eastAsia" w:ascii="Times New Roman" w:hAnsi="Times New Roman" w:eastAsia="仿宋_GB2312" w:cs="Times New Roman"/>
          <w:color w:val="auto"/>
          <w:kern w:val="0"/>
          <w:sz w:val="32"/>
          <w:szCs w:val="32"/>
        </w:rPr>
        <w:t>房屋征收与补偿安置</w:t>
      </w:r>
      <w:r>
        <w:rPr>
          <w:rFonts w:hint="default" w:ascii="Times New Roman" w:hAnsi="Times New Roman" w:eastAsia="仿宋_GB2312" w:cs="Times New Roman"/>
          <w:color w:val="auto"/>
          <w:kern w:val="0"/>
          <w:sz w:val="32"/>
          <w:szCs w:val="32"/>
        </w:rPr>
        <w:t>。</w:t>
      </w:r>
    </w:p>
    <w:p w14:paraId="7D7A6001">
      <w:pPr>
        <w:keepNext w:val="0"/>
        <w:keepLines w:val="0"/>
        <w:pageBreakBefore w:val="0"/>
        <w:numPr>
          <w:ilvl w:val="0"/>
          <w:numId w:val="0"/>
        </w:numPr>
        <w:shd w:val="clear" w:color="auto" w:fill="auto"/>
        <w:tabs>
          <w:tab w:val="left" w:pos="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Cs/>
          <w:color w:val="auto"/>
          <w:sz w:val="32"/>
          <w:szCs w:val="32"/>
        </w:rPr>
        <w:t>（四）本方案未尽事宜按有关</w:t>
      </w:r>
      <w:r>
        <w:rPr>
          <w:rFonts w:hint="eastAsia" w:eastAsia="仿宋_GB2312" w:cs="Times New Roman"/>
          <w:bCs/>
          <w:color w:val="auto"/>
          <w:sz w:val="32"/>
          <w:szCs w:val="32"/>
          <w:lang w:val="en-US" w:eastAsia="zh-CN"/>
        </w:rPr>
        <w:t>政策及</w:t>
      </w:r>
      <w:r>
        <w:rPr>
          <w:rFonts w:hint="default" w:ascii="Times New Roman" w:hAnsi="Times New Roman" w:eastAsia="仿宋_GB2312" w:cs="Times New Roman"/>
          <w:bCs/>
          <w:color w:val="auto"/>
          <w:sz w:val="32"/>
          <w:szCs w:val="32"/>
        </w:rPr>
        <w:t>法律法规</w:t>
      </w:r>
      <w:r>
        <w:rPr>
          <w:rFonts w:hint="eastAsia" w:eastAsia="仿宋_GB2312" w:cs="Times New Roman"/>
          <w:bCs/>
          <w:color w:val="auto"/>
          <w:sz w:val="32"/>
          <w:szCs w:val="32"/>
          <w:lang w:eastAsia="zh-CN"/>
        </w:rPr>
        <w:t>执行。</w:t>
      </w:r>
    </w:p>
    <w:p w14:paraId="688DC8BA">
      <w:pPr>
        <w:keepNext w:val="0"/>
        <w:keepLines w:val="0"/>
        <w:pageBreakBefore w:val="0"/>
        <w:kinsoku/>
        <w:wordWrap/>
        <w:overflowPunct/>
        <w:topLinePunct w:val="0"/>
        <w:autoSpaceDN/>
        <w:bidi w:val="0"/>
        <w:snapToGrid/>
        <w:spacing w:line="560" w:lineRule="exact"/>
        <w:textAlignment w:val="auto"/>
      </w:pPr>
    </w:p>
    <w:p w14:paraId="42DA91CB">
      <w:pPr>
        <w:pStyle w:val="3"/>
        <w:rPr>
          <w:rFonts w:hint="eastAsia" w:eastAsia="仿宋_GB2312"/>
          <w:sz w:val="32"/>
          <w:szCs w:val="32"/>
          <w:lang w:val="en-US" w:eastAsia="zh-CN"/>
        </w:rPr>
      </w:pPr>
    </w:p>
    <w:p w14:paraId="5C232D01">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Times New Roman" w:hAnsi="Times New Roman" w:eastAsia="仿宋_GB2312" w:cs="Times New Roman"/>
          <w:color w:val="000000"/>
          <w:spacing w:val="-16"/>
          <w:sz w:val="32"/>
          <w:szCs w:val="32"/>
          <w:lang w:eastAsia="zh-CN"/>
        </w:rPr>
      </w:pPr>
    </w:p>
    <w:p w14:paraId="41512884">
      <w:pPr>
        <w:pStyle w:val="3"/>
        <w:ind w:left="0" w:leftChars="0" w:firstLine="0" w:firstLineChars="0"/>
        <w:rPr>
          <w:rFonts w:hint="eastAsia" w:eastAsia="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moder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仿宋">
    <w:altName w:val="仿宋_GB2312"/>
    <w:panose1 w:val="02010609060101010101"/>
    <w:charset w:val="7A"/>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CESI仿宋-GB18030">
    <w:panose1 w:val="02000500000000000000"/>
    <w:charset w:val="86"/>
    <w:family w:val="auto"/>
    <w:pitch w:val="default"/>
    <w:sig w:usb0="A00002BF" w:usb1="38C77CFA"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MzZhNWRjZjEzZWU5YWRjNjJkODRjOTExZWQwYmEifQ=="/>
  </w:docVars>
  <w:rsids>
    <w:rsidRoot w:val="71FC6295"/>
    <w:rsid w:val="0DDF5DD8"/>
    <w:rsid w:val="0DEB1FF1"/>
    <w:rsid w:val="101204D8"/>
    <w:rsid w:val="1EF36406"/>
    <w:rsid w:val="28391644"/>
    <w:rsid w:val="2DD20AF4"/>
    <w:rsid w:val="2FA523CD"/>
    <w:rsid w:val="323075DE"/>
    <w:rsid w:val="342B7E97"/>
    <w:rsid w:val="3EE77FEA"/>
    <w:rsid w:val="416C090C"/>
    <w:rsid w:val="477D263E"/>
    <w:rsid w:val="4BD4296A"/>
    <w:rsid w:val="4E8B5CCA"/>
    <w:rsid w:val="54FD660A"/>
    <w:rsid w:val="5A6C2BFA"/>
    <w:rsid w:val="5AE203FA"/>
    <w:rsid w:val="5FD12E98"/>
    <w:rsid w:val="60FA4633"/>
    <w:rsid w:val="6C4F5672"/>
    <w:rsid w:val="6DE45527"/>
    <w:rsid w:val="71FC6295"/>
    <w:rsid w:val="721D260D"/>
    <w:rsid w:val="73BBD177"/>
    <w:rsid w:val="CDFA9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ind w:firstLine="643" w:firstLineChars="200"/>
    </w:pPr>
    <w:rPr>
      <w:rFonts w:ascii="黑体" w:hAnsi="仿宋" w:eastAsia="黑体"/>
      <w:b/>
      <w:szCs w:val="32"/>
    </w:rPr>
  </w:style>
  <w:style w:type="paragraph" w:styleId="3">
    <w:name w:val="Body Text First Indent 2"/>
    <w:basedOn w:val="2"/>
    <w:next w:val="1"/>
    <w:autoRedefine/>
    <w:qFormat/>
    <w:uiPriority w:val="0"/>
    <w:pPr>
      <w:spacing w:after="120"/>
      <w:ind w:left="200" w:leftChars="200" w:firstLine="420" w:firstLineChars="200"/>
    </w:pPr>
    <w:rPr>
      <w:rFonts w:ascii="Times New Roman"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322</Words>
  <Characters>342</Characters>
  <Lines>0</Lines>
  <Paragraphs>0</Paragraphs>
  <TotalTime>1</TotalTime>
  <ScaleCrop>false</ScaleCrop>
  <LinksUpToDate>false</LinksUpToDate>
  <CharactersWithSpaces>367</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2021-07-16T18:52:00Z</dcterms:created>
  <dc:creator>北槿</dc:creator>
  <cp:lastModifiedBy>孙尚婷</cp:lastModifiedBy>
  <cp:lastPrinted>2026-08-19T00:21:00Z</cp:lastPrinted>
  <dcterms:modified xsi:type="dcterms:W3CDTF">2026-08-19T09:32:02Z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EFB0155111F05F739207856A906C6951_43</vt:lpwstr>
  </property>
  <property fmtid="{D5CDD505-2E9C-101B-9397-08002B2CF9AE}" pid="4" name="KSOSaveFontToCloudKey">
    <vt:lpwstr>337699860_cloud</vt:lpwstr>
  </property>
  <property fmtid="{D5CDD505-2E9C-101B-9397-08002B2CF9AE}" pid="5" name="KSOTemplateDocerSaveRecord">
    <vt:lpwstr>eyJoZGlkIjoiNDExZDQ0NzFiNTMzMGQ4MmEzMTllNTc4ODc2ZDkwMGEiLCJ1c2VySWQiOiI1Njg4ODU3MTAifQ==</vt:lpwstr>
  </property>
</Properties>
</file>